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CF2" w:rsidRPr="00080A5A" w:rsidRDefault="00F54CF2" w:rsidP="00F54CF2">
      <w:pPr>
        <w:pStyle w:val="title"/>
        <w:spacing w:before="240" w:beforeAutospacing="0" w:after="240" w:afterAutospacing="0"/>
        <w:ind w:right="2400"/>
        <w:jc w:val="both"/>
        <w:rPr>
          <w:rFonts w:ascii="Verdana" w:hAnsi="Verdana"/>
          <w:b/>
          <w:color w:val="000000"/>
        </w:rPr>
      </w:pPr>
      <w:r w:rsidRPr="00080A5A">
        <w:rPr>
          <w:rFonts w:ascii="Verdana" w:hAnsi="Verdana"/>
          <w:b/>
          <w:color w:val="000000"/>
        </w:rPr>
        <w:t>ДО АДМИНИСТРАТИВЕН СЪД ПЛЕВЕН</w:t>
      </w:r>
    </w:p>
    <w:p w:rsidR="00F54CF2" w:rsidRPr="00080A5A" w:rsidRDefault="00F54CF2" w:rsidP="00F54CF2">
      <w:pPr>
        <w:pStyle w:val="title"/>
        <w:spacing w:before="240" w:beforeAutospacing="0" w:after="240" w:afterAutospacing="0"/>
        <w:ind w:right="2400"/>
        <w:rPr>
          <w:rFonts w:ascii="Verdana" w:hAnsi="Verdana"/>
          <w:b/>
          <w:color w:val="000000"/>
          <w:u w:val="single"/>
        </w:rPr>
      </w:pPr>
      <w:r w:rsidRPr="00080A5A">
        <w:rPr>
          <w:rFonts w:ascii="Verdana" w:hAnsi="Verdana"/>
          <w:b/>
          <w:color w:val="000000"/>
          <w:u w:val="single"/>
        </w:rPr>
        <w:t>по адм.дело №934</w:t>
      </w:r>
      <w:r w:rsidRPr="00080A5A">
        <w:rPr>
          <w:rFonts w:ascii="Verdana" w:hAnsi="Verdana"/>
          <w:b/>
          <w:color w:val="000000"/>
          <w:u w:val="single"/>
          <w:lang w:val="ru-RU"/>
        </w:rPr>
        <w:t>/</w:t>
      </w:r>
      <w:r w:rsidRPr="00080A5A">
        <w:rPr>
          <w:rFonts w:ascii="Verdana" w:hAnsi="Verdana"/>
          <w:b/>
          <w:color w:val="000000"/>
          <w:u w:val="single"/>
        </w:rPr>
        <w:t>2020г. по описа на Административен съд Плевен</w:t>
      </w:r>
    </w:p>
    <w:p w:rsidR="00F54CF2" w:rsidRPr="00080A5A" w:rsidRDefault="00F54CF2" w:rsidP="00F54CF2">
      <w:pPr>
        <w:pStyle w:val="title"/>
        <w:spacing w:before="240" w:beforeAutospacing="0" w:after="240" w:afterAutospacing="0"/>
        <w:ind w:left="1620" w:right="2400"/>
        <w:jc w:val="right"/>
        <w:rPr>
          <w:rFonts w:ascii="Verdana" w:hAnsi="Verdana"/>
          <w:b/>
          <w:color w:val="000000"/>
        </w:rPr>
      </w:pPr>
      <w:r w:rsidRPr="00080A5A">
        <w:rPr>
          <w:rFonts w:ascii="Verdana" w:hAnsi="Verdana"/>
          <w:b/>
          <w:color w:val="000000"/>
          <w:u w:val="single"/>
        </w:rPr>
        <w:t>СТАНОВИЩЕ НА ОИК - ПЛЕВЕН</w:t>
      </w:r>
    </w:p>
    <w:p w:rsidR="00F54CF2" w:rsidRPr="00080A5A" w:rsidRDefault="00F54CF2" w:rsidP="00F54CF2">
      <w:pPr>
        <w:pStyle w:val="NormalWeb"/>
        <w:shd w:val="clear" w:color="auto" w:fill="FFFFFF"/>
        <w:spacing w:before="0" w:beforeAutospacing="0" w:after="150" w:afterAutospacing="0"/>
        <w:ind w:firstLine="709"/>
        <w:jc w:val="center"/>
        <w:rPr>
          <w:rFonts w:ascii="Verdana" w:hAnsi="Verdana" w:cs="Courier New"/>
          <w:b/>
        </w:rPr>
      </w:pPr>
      <w:r w:rsidRPr="00080A5A">
        <w:rPr>
          <w:rFonts w:ascii="Verdana" w:hAnsi="Verdana"/>
          <w:color w:val="000000"/>
        </w:rPr>
        <w:t>по</w:t>
      </w:r>
      <w:r w:rsidRPr="00080A5A">
        <w:rPr>
          <w:rFonts w:ascii="Verdana" w:hAnsi="Verdana"/>
          <w:b/>
        </w:rPr>
        <w:t xml:space="preserve"> </w:t>
      </w:r>
      <w:r w:rsidRPr="00080A5A">
        <w:rPr>
          <w:rFonts w:ascii="Verdana" w:hAnsi="Verdana"/>
        </w:rPr>
        <w:t xml:space="preserve">жалба от Петър </w:t>
      </w:r>
      <w:r w:rsidRPr="006378BD">
        <w:rPr>
          <w:rFonts w:ascii="Verdana" w:hAnsi="Verdana"/>
          <w:lang w:val="ru-RU"/>
        </w:rPr>
        <w:t>********</w:t>
      </w:r>
      <w:r w:rsidRPr="00080A5A">
        <w:rPr>
          <w:rFonts w:ascii="Verdana" w:hAnsi="Verdana"/>
        </w:rPr>
        <w:t xml:space="preserve">  Мончев</w:t>
      </w:r>
      <w:r w:rsidRPr="00080A5A">
        <w:rPr>
          <w:rFonts w:ascii="Verdana" w:hAnsi="Verdana" w:cs="Courier New"/>
          <w:b/>
        </w:rPr>
        <w:t xml:space="preserve"> </w:t>
      </w:r>
      <w:r w:rsidRPr="00080A5A">
        <w:rPr>
          <w:rFonts w:ascii="Verdana" w:hAnsi="Verdana" w:cs="Courier New"/>
        </w:rPr>
        <w:t>с</w:t>
      </w:r>
      <w:r w:rsidRPr="00080A5A">
        <w:rPr>
          <w:rFonts w:ascii="Verdana" w:hAnsi="Verdana" w:cs="Courier New"/>
          <w:b/>
        </w:rPr>
        <w:t xml:space="preserve"> </w:t>
      </w:r>
      <w:r w:rsidRPr="00080A5A">
        <w:rPr>
          <w:rFonts w:ascii="Verdana" w:hAnsi="Verdana" w:cs="Courier New"/>
        </w:rPr>
        <w:t>вх.№</w:t>
      </w:r>
      <w:r w:rsidRPr="00080A5A">
        <w:rPr>
          <w:rFonts w:ascii="Verdana" w:hAnsi="Verdana" w:cs="Courier New"/>
          <w:lang w:val="ru-RU"/>
        </w:rPr>
        <w:t>464/26</w:t>
      </w:r>
      <w:r w:rsidRPr="00080A5A">
        <w:rPr>
          <w:rFonts w:ascii="Verdana" w:hAnsi="Verdana" w:cs="Courier New"/>
        </w:rPr>
        <w:t>.10.2020г. на ОИК - Плевен</w:t>
      </w:r>
      <w:r w:rsidRPr="00080A5A">
        <w:rPr>
          <w:rFonts w:ascii="Verdana" w:hAnsi="Verdana" w:cs="Courier New"/>
          <w:lang w:val="ru-RU"/>
        </w:rPr>
        <w:t xml:space="preserve">) </w:t>
      </w:r>
      <w:proofErr w:type="gramStart"/>
      <w:r w:rsidRPr="00080A5A">
        <w:rPr>
          <w:rFonts w:ascii="Verdana" w:hAnsi="Verdana" w:cs="Courier New"/>
        </w:rPr>
        <w:t xml:space="preserve">срещу  </w:t>
      </w:r>
      <w:r w:rsidRPr="00080A5A">
        <w:rPr>
          <w:rFonts w:ascii="Verdana" w:hAnsi="Verdana"/>
        </w:rPr>
        <w:t>Решение</w:t>
      </w:r>
      <w:proofErr w:type="gramEnd"/>
      <w:r w:rsidRPr="00080A5A">
        <w:rPr>
          <w:rFonts w:ascii="Verdana" w:hAnsi="Verdana"/>
        </w:rPr>
        <w:t xml:space="preserve"> №299-МИ/</w:t>
      </w:r>
      <w:r w:rsidRPr="00080A5A">
        <w:rPr>
          <w:rFonts w:ascii="Verdana" w:hAnsi="Verdana"/>
          <w:lang w:val="ru-RU"/>
        </w:rPr>
        <w:t>21</w:t>
      </w:r>
      <w:r w:rsidRPr="00080A5A">
        <w:rPr>
          <w:rFonts w:ascii="Verdana" w:hAnsi="Verdana"/>
        </w:rPr>
        <w:t>.</w:t>
      </w:r>
      <w:r w:rsidRPr="00080A5A">
        <w:rPr>
          <w:rFonts w:ascii="Verdana" w:hAnsi="Verdana"/>
          <w:lang w:val="ru-RU"/>
        </w:rPr>
        <w:t>10</w:t>
      </w:r>
      <w:r w:rsidRPr="00080A5A">
        <w:rPr>
          <w:rFonts w:ascii="Verdana" w:hAnsi="Verdana"/>
        </w:rPr>
        <w:t>.20</w:t>
      </w:r>
      <w:r w:rsidRPr="00080A5A">
        <w:rPr>
          <w:rFonts w:ascii="Verdana" w:hAnsi="Verdana"/>
          <w:lang w:val="ru-RU"/>
        </w:rPr>
        <w:t>20</w:t>
      </w:r>
      <w:r w:rsidRPr="00080A5A">
        <w:rPr>
          <w:rFonts w:ascii="Verdana" w:hAnsi="Verdana"/>
        </w:rPr>
        <w:t>г. на Общинска избирателна комисия Плевен</w:t>
      </w:r>
      <w:r w:rsidRPr="00080A5A">
        <w:rPr>
          <w:rFonts w:ascii="Verdana" w:hAnsi="Verdana"/>
          <w:lang w:val="ru-RU"/>
        </w:rPr>
        <w:t>.</w:t>
      </w:r>
    </w:p>
    <w:p w:rsidR="00F54CF2" w:rsidRPr="00080A5A" w:rsidRDefault="00F54CF2" w:rsidP="00F54CF2">
      <w:pPr>
        <w:ind w:firstLine="708"/>
        <w:jc w:val="both"/>
        <w:rPr>
          <w:rFonts w:ascii="Verdana" w:hAnsi="Verdana"/>
        </w:rPr>
      </w:pPr>
      <w:r w:rsidRPr="00080A5A">
        <w:rPr>
          <w:rFonts w:ascii="Verdana" w:hAnsi="Verdana" w:cs="Courier New"/>
        </w:rPr>
        <w:t>След запознаване с текста на жалбата</w:t>
      </w:r>
      <w:r w:rsidRPr="00080A5A">
        <w:rPr>
          <w:rFonts w:ascii="Verdana" w:hAnsi="Verdana" w:cs="Courier New"/>
          <w:color w:val="333333"/>
        </w:rPr>
        <w:t xml:space="preserve"> </w:t>
      </w:r>
      <w:r w:rsidRPr="00080A5A">
        <w:rPr>
          <w:rFonts w:ascii="Verdana" w:hAnsi="Verdana" w:cs="Courier New"/>
        </w:rPr>
        <w:t>и обсъждане на материалите по преписката, ОИК – Плевен намира, че</w:t>
      </w:r>
      <w:r w:rsidRPr="00080A5A">
        <w:rPr>
          <w:rFonts w:ascii="Verdana" w:hAnsi="Verdana" w:cs="Courier New"/>
          <w:color w:val="333333"/>
        </w:rPr>
        <w:t xml:space="preserve"> подадената </w:t>
      </w:r>
      <w:proofErr w:type="spellStart"/>
      <w:r w:rsidRPr="00080A5A">
        <w:rPr>
          <w:rFonts w:ascii="Verdana" w:hAnsi="Verdana" w:cs="Courier New"/>
          <w:lang w:val="ru-RU"/>
        </w:rPr>
        <w:t>жалба</w:t>
      </w:r>
      <w:proofErr w:type="spellEnd"/>
      <w:r w:rsidRPr="00080A5A">
        <w:rPr>
          <w:rFonts w:ascii="Verdana" w:hAnsi="Verdana" w:cs="Courier New"/>
        </w:rPr>
        <w:t xml:space="preserve"> от </w:t>
      </w:r>
      <w:r w:rsidRPr="00080A5A">
        <w:rPr>
          <w:rFonts w:ascii="Verdana" w:hAnsi="Verdana"/>
        </w:rPr>
        <w:t xml:space="preserve"> Петър </w:t>
      </w:r>
      <w:r w:rsidRPr="006378BD">
        <w:rPr>
          <w:rFonts w:ascii="Verdana" w:hAnsi="Verdana"/>
          <w:lang w:val="ru-RU"/>
        </w:rPr>
        <w:t>********</w:t>
      </w:r>
      <w:r w:rsidRPr="00080A5A">
        <w:rPr>
          <w:rFonts w:ascii="Verdana" w:hAnsi="Verdana"/>
        </w:rPr>
        <w:t xml:space="preserve"> Мончев</w:t>
      </w:r>
      <w:r w:rsidRPr="00080A5A">
        <w:rPr>
          <w:rFonts w:ascii="Verdana" w:hAnsi="Verdana" w:cs="Courier New"/>
          <w:b/>
        </w:rPr>
        <w:t xml:space="preserve"> </w:t>
      </w:r>
      <w:r w:rsidRPr="00080A5A">
        <w:rPr>
          <w:rFonts w:ascii="Verdana" w:hAnsi="Verdana"/>
        </w:rPr>
        <w:t>с искане за</w:t>
      </w:r>
      <w:r w:rsidRPr="00080A5A">
        <w:rPr>
          <w:rFonts w:ascii="Verdana" w:hAnsi="Verdana"/>
          <w:lang w:val="ru-RU"/>
        </w:rPr>
        <w:t xml:space="preserve"> </w:t>
      </w:r>
      <w:proofErr w:type="spellStart"/>
      <w:r w:rsidRPr="00080A5A">
        <w:rPr>
          <w:rFonts w:ascii="Verdana" w:hAnsi="Verdana"/>
          <w:lang w:val="ru-RU"/>
        </w:rPr>
        <w:t>обявяване</w:t>
      </w:r>
      <w:proofErr w:type="spellEnd"/>
      <w:r w:rsidRPr="00080A5A">
        <w:rPr>
          <w:rFonts w:ascii="Verdana" w:hAnsi="Verdana"/>
          <w:lang w:val="ru-RU"/>
        </w:rPr>
        <w:t xml:space="preserve"> на </w:t>
      </w:r>
      <w:proofErr w:type="spellStart"/>
      <w:r w:rsidRPr="00080A5A">
        <w:rPr>
          <w:rFonts w:ascii="Verdana" w:hAnsi="Verdana"/>
          <w:lang w:val="ru-RU"/>
        </w:rPr>
        <w:t>нищожност</w:t>
      </w:r>
      <w:proofErr w:type="spellEnd"/>
      <w:r w:rsidRPr="00080A5A">
        <w:rPr>
          <w:rFonts w:ascii="Verdana" w:hAnsi="Verdana"/>
          <w:lang w:val="ru-RU"/>
        </w:rPr>
        <w:t xml:space="preserve"> или </w:t>
      </w:r>
      <w:proofErr w:type="spellStart"/>
      <w:r w:rsidRPr="00080A5A">
        <w:rPr>
          <w:rFonts w:ascii="Verdana" w:hAnsi="Verdana"/>
          <w:lang w:val="ru-RU"/>
        </w:rPr>
        <w:t>незаконосъобразност</w:t>
      </w:r>
      <w:proofErr w:type="spellEnd"/>
      <w:r w:rsidRPr="00080A5A">
        <w:rPr>
          <w:rFonts w:ascii="Verdana" w:hAnsi="Verdana"/>
          <w:lang w:val="ru-RU"/>
        </w:rPr>
        <w:t xml:space="preserve"> на </w:t>
      </w:r>
      <w:proofErr w:type="spellStart"/>
      <w:r w:rsidRPr="00080A5A">
        <w:rPr>
          <w:rFonts w:ascii="Verdana" w:hAnsi="Verdana"/>
          <w:lang w:val="ru-RU"/>
        </w:rPr>
        <w:t>административния</w:t>
      </w:r>
      <w:proofErr w:type="spellEnd"/>
      <w:r w:rsidRPr="00080A5A">
        <w:rPr>
          <w:rFonts w:ascii="Verdana" w:hAnsi="Verdana"/>
          <w:lang w:val="ru-RU"/>
        </w:rPr>
        <w:t xml:space="preserve"> акт е  </w:t>
      </w:r>
      <w:r w:rsidRPr="00080A5A">
        <w:rPr>
          <w:rFonts w:ascii="Verdana" w:hAnsi="Verdana"/>
        </w:rPr>
        <w:t>НЕОСНОВАТЕЛНА</w:t>
      </w:r>
      <w:r w:rsidRPr="00080A5A">
        <w:rPr>
          <w:rFonts w:ascii="Verdana" w:hAnsi="Verdana" w:cs="Courier New"/>
        </w:rPr>
        <w:t xml:space="preserve"> с оглед следното:</w:t>
      </w:r>
    </w:p>
    <w:p w:rsidR="00F54CF2" w:rsidRPr="00080A5A" w:rsidRDefault="00F54CF2" w:rsidP="00F54CF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Pr="00080A5A">
        <w:rPr>
          <w:rFonts w:ascii="Verdana" w:hAnsi="Verdana"/>
        </w:rPr>
        <w:t>ОИК-Плевен  е надлежно уведомена от съответната общинска адми</w:t>
      </w:r>
      <w:r>
        <w:rPr>
          <w:rFonts w:ascii="Verdana" w:hAnsi="Verdana"/>
        </w:rPr>
        <w:t>ни</w:t>
      </w:r>
      <w:r w:rsidRPr="00080A5A">
        <w:rPr>
          <w:rFonts w:ascii="Verdana" w:hAnsi="Verdana"/>
        </w:rPr>
        <w:t xml:space="preserve">страция, след като последната служебно е установила обстоятелство по чл.42, ал.1, т.4 от Закона за местното самоуправление и местната администрация и е изпратила справка до </w:t>
      </w:r>
      <w:r w:rsidRPr="00080A5A">
        <w:rPr>
          <w:rFonts w:ascii="Verdana" w:hAnsi="Verdana" w:cs="Courier New"/>
        </w:rPr>
        <w:t>ОИК – Плевен</w:t>
      </w:r>
      <w:r w:rsidRPr="00080A5A">
        <w:rPr>
          <w:rFonts w:ascii="Verdana" w:hAnsi="Verdana"/>
        </w:rPr>
        <w:t xml:space="preserve"> с приложен документ, издаден от компетентния орган-Районен съд Плевен, а именно заверен от съда препис от влязла в сила присъда по наказателно общ характер дело №1958 на Районен съд Плевен по описа 2020г</w:t>
      </w:r>
      <w:r>
        <w:rPr>
          <w:rFonts w:ascii="Verdana" w:hAnsi="Verdana"/>
        </w:rPr>
        <w:t>.</w:t>
      </w:r>
      <w:r w:rsidRPr="00080A5A">
        <w:rPr>
          <w:rFonts w:ascii="Verdana" w:hAnsi="Verdana"/>
        </w:rPr>
        <w:t xml:space="preserve"> на Петър </w:t>
      </w:r>
      <w:r w:rsidRPr="006378BD">
        <w:rPr>
          <w:rFonts w:ascii="Verdana" w:hAnsi="Verdana"/>
          <w:lang w:val="ru-RU"/>
        </w:rPr>
        <w:t>********</w:t>
      </w:r>
      <w:r w:rsidRPr="00080A5A">
        <w:rPr>
          <w:rFonts w:ascii="Verdana" w:hAnsi="Verdana"/>
        </w:rPr>
        <w:t xml:space="preserve">  Мончев,  с ЕГН </w:t>
      </w:r>
      <w:r w:rsidRPr="006378BD">
        <w:rPr>
          <w:rFonts w:ascii="Verdana" w:hAnsi="Verdana"/>
          <w:lang w:val="ru-RU"/>
        </w:rPr>
        <w:t>**********</w:t>
      </w:r>
      <w:r w:rsidRPr="00080A5A">
        <w:rPr>
          <w:rFonts w:ascii="Verdana" w:hAnsi="Verdana"/>
          <w:lang w:val="ru-RU"/>
        </w:rPr>
        <w:t xml:space="preserve">. </w:t>
      </w:r>
      <w:r w:rsidRPr="00080A5A">
        <w:rPr>
          <w:rFonts w:ascii="Verdana" w:hAnsi="Verdana"/>
        </w:rPr>
        <w:t>Наказанието  е  наложено след избирането му за кмет на кметство Николаево, Община Плевен, обявен с Решение  №17</w:t>
      </w:r>
      <w:r w:rsidRPr="006378BD">
        <w:rPr>
          <w:rFonts w:ascii="Verdana" w:hAnsi="Verdana"/>
          <w:lang w:val="ru-RU"/>
        </w:rPr>
        <w:t>8</w:t>
      </w:r>
      <w:r w:rsidRPr="00080A5A">
        <w:rPr>
          <w:rFonts w:ascii="Verdana" w:hAnsi="Verdana"/>
        </w:rPr>
        <w:t xml:space="preserve">-МИ </w:t>
      </w:r>
      <w:r w:rsidRPr="00080A5A">
        <w:rPr>
          <w:rFonts w:ascii="Verdana" w:hAnsi="Verdana" w:cs="Cambria"/>
        </w:rPr>
        <w:t>от</w:t>
      </w:r>
      <w:r w:rsidRPr="00080A5A">
        <w:rPr>
          <w:rFonts w:ascii="Verdana" w:hAnsi="Verdana"/>
        </w:rPr>
        <w:t xml:space="preserve"> 28.10.2019</w:t>
      </w:r>
      <w:r w:rsidRPr="00080A5A">
        <w:rPr>
          <w:rFonts w:ascii="Verdana" w:hAnsi="Verdana" w:cs="Cambria"/>
        </w:rPr>
        <w:t>г</w:t>
      </w:r>
      <w:r w:rsidRPr="00080A5A">
        <w:rPr>
          <w:rFonts w:ascii="Verdana" w:hAnsi="Verdana"/>
        </w:rPr>
        <w:t>. на ОИК-</w:t>
      </w:r>
      <w:r>
        <w:rPr>
          <w:rFonts w:ascii="Verdana" w:hAnsi="Verdana"/>
        </w:rPr>
        <w:t>Плевен.Пред</w:t>
      </w:r>
      <w:r w:rsidRPr="00080A5A">
        <w:rPr>
          <w:rFonts w:ascii="Verdana" w:hAnsi="Verdana"/>
        </w:rPr>
        <w:t>вид влязлата в сила прис</w:t>
      </w:r>
      <w:r>
        <w:rPr>
          <w:rFonts w:ascii="Verdana" w:hAnsi="Verdana"/>
        </w:rPr>
        <w:t>ъда е налице обстоятелство по</w:t>
      </w:r>
      <w:r w:rsidRPr="00080A5A">
        <w:rPr>
          <w:rFonts w:ascii="Verdana" w:hAnsi="Verdana"/>
        </w:rPr>
        <w:t xml:space="preserve"> чл.42, ал.1, т.4 от Закона за местното самоуправление и местна</w:t>
      </w:r>
      <w:r>
        <w:rPr>
          <w:rFonts w:ascii="Verdana" w:hAnsi="Verdana"/>
        </w:rPr>
        <w:t>та администрация. Съгласно чл.42, ал.</w:t>
      </w:r>
      <w:r w:rsidRPr="00080A5A">
        <w:rPr>
          <w:rFonts w:ascii="Verdana" w:hAnsi="Verdana"/>
        </w:rPr>
        <w:t>4, от същия закон е предвидено,</w:t>
      </w:r>
      <w:r w:rsidRPr="00080A5A">
        <w:rPr>
          <w:rFonts w:ascii="Verdana" w:hAnsi="Verdana"/>
          <w:b/>
        </w:rPr>
        <w:t xml:space="preserve"> </w:t>
      </w:r>
      <w:r w:rsidRPr="00080A5A">
        <w:rPr>
          <w:rFonts w:ascii="Verdana" w:hAnsi="Verdana"/>
        </w:rPr>
        <w:t>че</w:t>
      </w:r>
      <w:r w:rsidRPr="00080A5A">
        <w:rPr>
          <w:rFonts w:ascii="Verdana" w:hAnsi="Verdana"/>
          <w:b/>
        </w:rPr>
        <w:t xml:space="preserve"> </w:t>
      </w:r>
      <w:r w:rsidRPr="00080A5A">
        <w:rPr>
          <w:rFonts w:ascii="Verdana" w:hAnsi="Verdana"/>
        </w:rPr>
        <w:t xml:space="preserve">в тридневен срок от получаване справката и на документите, удостоверяващи обстоятелствата по ал. 1, т. 1, 3, </w:t>
      </w:r>
      <w:r w:rsidRPr="00080A5A">
        <w:rPr>
          <w:rFonts w:ascii="Verdana" w:hAnsi="Verdana"/>
          <w:u w:val="single"/>
        </w:rPr>
        <w:t>4</w:t>
      </w:r>
      <w:r w:rsidRPr="00080A5A">
        <w:rPr>
          <w:rFonts w:ascii="Verdana" w:hAnsi="Verdana"/>
        </w:rPr>
        <w:t xml:space="preserve">, 6, 7, 8, 9, 11, 12 и 13, общинската избирателна комисия обявява прекратяване на пълномощията на кмета.   </w:t>
      </w:r>
    </w:p>
    <w:p w:rsidR="00F54CF2" w:rsidRDefault="00F54CF2" w:rsidP="00F54CF2">
      <w:pPr>
        <w:ind w:firstLine="708"/>
        <w:jc w:val="both"/>
        <w:rPr>
          <w:rFonts w:ascii="Verdana" w:hAnsi="Verdana"/>
        </w:rPr>
      </w:pPr>
      <w:r w:rsidRPr="00080A5A">
        <w:rPr>
          <w:rFonts w:ascii="Verdana" w:hAnsi="Verdana"/>
          <w:shd w:val="clear" w:color="auto" w:fill="FFFFFF"/>
        </w:rPr>
        <w:t>Обявяването на прекратени правомощия на общински съветни</w:t>
      </w:r>
      <w:r>
        <w:rPr>
          <w:rFonts w:ascii="Verdana" w:hAnsi="Verdana"/>
          <w:shd w:val="clear" w:color="auto" w:fill="FFFFFF"/>
        </w:rPr>
        <w:t>к</w:t>
      </w:r>
      <w:r w:rsidRPr="00080A5A">
        <w:rPr>
          <w:rFonts w:ascii="Verdana" w:hAnsi="Verdana"/>
          <w:shd w:val="clear" w:color="auto" w:fill="FFFFFF"/>
        </w:rPr>
        <w:t xml:space="preserve"> или кмет се извършва с един и същ по вид адмистративен акт с този,</w:t>
      </w:r>
      <w:r>
        <w:rPr>
          <w:rFonts w:ascii="Verdana" w:hAnsi="Verdana"/>
          <w:shd w:val="clear" w:color="auto" w:fill="FFFFFF"/>
        </w:rPr>
        <w:t xml:space="preserve"> с който са обявени за избрани.</w:t>
      </w:r>
      <w:r w:rsidRPr="00080A5A">
        <w:rPr>
          <w:rFonts w:ascii="Verdana" w:hAnsi="Verdana"/>
          <w:shd w:val="clear" w:color="auto" w:fill="FFFFFF"/>
        </w:rPr>
        <w:t>Решението на ОИК е единствената регламентирана форма за произнасяне на комисията като административен орган в изборния процес.</w:t>
      </w:r>
      <w:r w:rsidRPr="00080A5A">
        <w:rPr>
          <w:rFonts w:ascii="Verdana" w:hAnsi="Verdana"/>
        </w:rPr>
        <w:t>Закона за местното самоуправление и местната администрация урежда два варианта за произнасяне  на ОИК с решение. Единият начин е приемане на решение за прекратяване на правомощия , а другият респ. е решение за отказ за прекратяване на правомощия</w:t>
      </w:r>
      <w:r>
        <w:rPr>
          <w:rFonts w:ascii="Verdana" w:hAnsi="Verdana"/>
        </w:rPr>
        <w:t>.</w:t>
      </w:r>
    </w:p>
    <w:p w:rsidR="00F54CF2" w:rsidRPr="008C78CA" w:rsidRDefault="00F54CF2" w:rsidP="00F54CF2">
      <w:pPr>
        <w:ind w:firstLine="708"/>
        <w:jc w:val="both"/>
        <w:rPr>
          <w:rFonts w:ascii="Verdana" w:hAnsi="Verdana"/>
          <w:i/>
          <w:u w:val="single"/>
        </w:rPr>
      </w:pPr>
      <w:r w:rsidRPr="00080A5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Чл.42, ал.3 от ЗМСМА гласи следното: </w:t>
      </w:r>
      <w:r w:rsidRPr="00676BE7">
        <w:t xml:space="preserve"> </w:t>
      </w:r>
      <w:r w:rsidRPr="00CF5FC2">
        <w:rPr>
          <w:b/>
          <w:i/>
          <w:sz w:val="22"/>
          <w:szCs w:val="22"/>
        </w:rPr>
        <w:t>„</w:t>
      </w:r>
      <w:r w:rsidRPr="00CF5FC2">
        <w:rPr>
          <w:rFonts w:ascii="Verdana" w:hAnsi="Verdana"/>
          <w:b/>
          <w:i/>
          <w:sz w:val="22"/>
          <w:szCs w:val="22"/>
        </w:rPr>
        <w:t xml:space="preserve">В тридневен срок от получаване на документите, удостоверяващи обстоятелствата по ал. 1, т. 2, 5 и 10, общинската избирателна комисия уведомява кмета, който може да направи писмено възражение пред комисията в тридневен срок от уведомяването му. В тридневен срок от изтичането на срока за възражение </w:t>
      </w:r>
      <w:r w:rsidRPr="008C78CA">
        <w:rPr>
          <w:rFonts w:ascii="Verdana" w:hAnsi="Verdana"/>
          <w:b/>
          <w:i/>
          <w:sz w:val="22"/>
          <w:szCs w:val="22"/>
          <w:u w:val="single"/>
        </w:rPr>
        <w:t>общинската избирателна комисия приема решение.”</w:t>
      </w:r>
      <w:r w:rsidRPr="008C78CA">
        <w:rPr>
          <w:rFonts w:ascii="Verdana" w:hAnsi="Verdana"/>
          <w:i/>
          <w:u w:val="single"/>
        </w:rPr>
        <w:t xml:space="preserve"> </w:t>
      </w:r>
    </w:p>
    <w:p w:rsidR="00F54CF2" w:rsidRDefault="00F54CF2" w:rsidP="00F54CF2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  А чл.42, ал.5 от същия закон гласи, че „</w:t>
      </w:r>
      <w:r w:rsidRPr="005F5403">
        <w:rPr>
          <w:rFonts w:ascii="Verdana" w:hAnsi="Verdana"/>
          <w:b/>
          <w:i/>
          <w:sz w:val="22"/>
          <w:szCs w:val="22"/>
          <w:u w:val="single"/>
        </w:rPr>
        <w:t>Решенията и отказите на общинската избирателна комисия по ал. 3,</w:t>
      </w:r>
      <w:r w:rsidRPr="005F5403">
        <w:rPr>
          <w:rFonts w:ascii="Verdana" w:hAnsi="Verdana"/>
          <w:b/>
          <w:i/>
          <w:sz w:val="22"/>
          <w:szCs w:val="22"/>
        </w:rPr>
        <w:t xml:space="preserve"> както и отказите по ал. 4 може да се оспорват пред съответния административен съд от заинтересуваните лица или от централните ръководства на партиите, компетентни съгласно устава, и ръководствата на коалициите, компетентни съгласно решението за образуване на коалицията, които са представени в общинския съвет или от упълномощени от тях лица, по реда на </w:t>
      </w:r>
      <w:r w:rsidRPr="005F5403">
        <w:rPr>
          <w:rStyle w:val="newdocreference"/>
          <w:rFonts w:ascii="Verdana" w:hAnsi="Verdana"/>
          <w:b/>
          <w:i/>
          <w:sz w:val="22"/>
          <w:szCs w:val="22"/>
        </w:rPr>
        <w:t>чл. 459 от Изборния кодекс</w:t>
      </w:r>
      <w:r w:rsidRPr="005F5403">
        <w:rPr>
          <w:rFonts w:ascii="Verdana" w:hAnsi="Verdana"/>
          <w:b/>
          <w:i/>
          <w:sz w:val="22"/>
          <w:szCs w:val="22"/>
        </w:rPr>
        <w:t>.</w:t>
      </w:r>
      <w:r>
        <w:rPr>
          <w:rFonts w:ascii="Verdana" w:hAnsi="Verdana"/>
          <w:b/>
          <w:i/>
          <w:sz w:val="22"/>
          <w:szCs w:val="22"/>
        </w:rPr>
        <w:t>”</w:t>
      </w:r>
      <w:r>
        <w:t xml:space="preserve"> </w:t>
      </w:r>
      <w:r>
        <w:rPr>
          <w:rFonts w:ascii="Verdana" w:hAnsi="Verdana"/>
        </w:rPr>
        <w:t xml:space="preserve">От връзката между тези разпоредби се налага извод, че само в тези случаи законът допуска произнасяне на ОИК  както с решение за </w:t>
      </w:r>
      <w:r w:rsidRPr="00080A5A">
        <w:rPr>
          <w:rFonts w:ascii="Verdana" w:hAnsi="Verdana"/>
        </w:rPr>
        <w:t>прекратяване на правомощия</w:t>
      </w:r>
      <w:r w:rsidRPr="005D092B">
        <w:rPr>
          <w:rFonts w:ascii="Verdana" w:hAnsi="Verdana"/>
        </w:rPr>
        <w:t xml:space="preserve"> </w:t>
      </w:r>
      <w:r>
        <w:rPr>
          <w:rFonts w:ascii="Verdana" w:hAnsi="Verdana"/>
        </w:rPr>
        <w:t>по чл.42, ал.3 от ЗМСМА, когато са налице обстоятелства по</w:t>
      </w:r>
      <w:r w:rsidRPr="006E67A0">
        <w:t xml:space="preserve"> </w:t>
      </w:r>
      <w:r>
        <w:rPr>
          <w:rFonts w:ascii="Verdana" w:hAnsi="Verdana"/>
          <w:u w:val="single"/>
        </w:rPr>
        <w:t>чл.</w:t>
      </w:r>
      <w:r w:rsidRPr="002900C6">
        <w:rPr>
          <w:rFonts w:ascii="Verdana" w:hAnsi="Verdana"/>
          <w:u w:val="single"/>
        </w:rPr>
        <w:t xml:space="preserve">42, </w:t>
      </w:r>
      <w:r>
        <w:rPr>
          <w:rFonts w:ascii="Verdana" w:hAnsi="Verdana"/>
          <w:u w:val="single"/>
        </w:rPr>
        <w:t>ал.1, т.</w:t>
      </w:r>
      <w:r w:rsidRPr="002900C6">
        <w:rPr>
          <w:rFonts w:ascii="Verdana" w:hAnsi="Verdana"/>
          <w:u w:val="single"/>
        </w:rPr>
        <w:t>2, 5 и 10</w:t>
      </w:r>
      <w:r>
        <w:rPr>
          <w:rFonts w:ascii="Verdana" w:hAnsi="Verdana"/>
        </w:rPr>
        <w:t xml:space="preserve">, а така също и с </w:t>
      </w:r>
      <w:r w:rsidRPr="00080A5A">
        <w:rPr>
          <w:rFonts w:ascii="Verdana" w:hAnsi="Verdana"/>
        </w:rPr>
        <w:t>решение за отказ за прекратяване на правомощия</w:t>
      </w:r>
      <w:r>
        <w:rPr>
          <w:rFonts w:ascii="Verdana" w:hAnsi="Verdana"/>
        </w:rPr>
        <w:t>,</w:t>
      </w:r>
      <w:r w:rsidRPr="00CF5FC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когато тези обстоятелства не се установят, като и за двата варианта на произнасяне е превидена възможнот за оспорване. </w:t>
      </w:r>
    </w:p>
    <w:p w:rsidR="00F54CF2" w:rsidRPr="00A43B32" w:rsidRDefault="00F54CF2" w:rsidP="00F54CF2">
      <w:pPr>
        <w:ind w:firstLine="708"/>
        <w:jc w:val="both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</w:rPr>
        <w:t xml:space="preserve">При установяване на някое от </w:t>
      </w:r>
      <w:r w:rsidRPr="00080A5A">
        <w:rPr>
          <w:rFonts w:ascii="Verdana" w:hAnsi="Verdana"/>
        </w:rPr>
        <w:t>обсто</w:t>
      </w:r>
      <w:r>
        <w:rPr>
          <w:rFonts w:ascii="Verdana" w:hAnsi="Verdana"/>
        </w:rPr>
        <w:t>ятелствата</w:t>
      </w:r>
      <w:r w:rsidRPr="00080A5A">
        <w:rPr>
          <w:rFonts w:ascii="Verdana" w:hAnsi="Verdana"/>
        </w:rPr>
        <w:t xml:space="preserve"> </w:t>
      </w:r>
      <w:r w:rsidRPr="002900C6">
        <w:rPr>
          <w:rFonts w:ascii="Verdana" w:hAnsi="Verdana"/>
        </w:rPr>
        <w:t>по</w:t>
      </w:r>
      <w:r w:rsidRPr="00796473">
        <w:rPr>
          <w:rFonts w:ascii="Verdana" w:hAnsi="Verdana"/>
        </w:rPr>
        <w:t xml:space="preserve"> </w:t>
      </w:r>
      <w:r>
        <w:rPr>
          <w:rFonts w:ascii="Verdana" w:hAnsi="Verdana"/>
          <w:u w:val="single"/>
        </w:rPr>
        <w:t>чл.</w:t>
      </w:r>
      <w:r w:rsidRPr="002900C6">
        <w:rPr>
          <w:rFonts w:ascii="Verdana" w:hAnsi="Verdana"/>
          <w:u w:val="single"/>
        </w:rPr>
        <w:t>42</w:t>
      </w:r>
      <w:r>
        <w:rPr>
          <w:rFonts w:ascii="Verdana" w:hAnsi="Verdana"/>
          <w:u w:val="single"/>
        </w:rPr>
        <w:t>, ал.</w:t>
      </w:r>
      <w:r w:rsidRPr="00AE1E10">
        <w:rPr>
          <w:rFonts w:ascii="Verdana" w:hAnsi="Verdana"/>
          <w:u w:val="single"/>
        </w:rPr>
        <w:t>1, т. 1, 3, 4, 6, 7, 8, 9, 11, 12 и 13</w:t>
      </w:r>
      <w:r>
        <w:rPr>
          <w:rFonts w:ascii="Verdana" w:hAnsi="Verdana"/>
        </w:rPr>
        <w:t xml:space="preserve"> </w:t>
      </w:r>
      <w:r w:rsidRPr="00FC01C0">
        <w:rPr>
          <w:rFonts w:ascii="Verdana" w:hAnsi="Verdana"/>
        </w:rPr>
        <w:t xml:space="preserve">от ЗМСМА </w:t>
      </w:r>
      <w:r>
        <w:rPr>
          <w:rFonts w:ascii="Verdana" w:hAnsi="Verdana"/>
        </w:rPr>
        <w:t>законът не разписва друго освен</w:t>
      </w:r>
      <w:r w:rsidRPr="006E67A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приемане на решение за </w:t>
      </w:r>
      <w:r w:rsidRPr="00080A5A">
        <w:rPr>
          <w:rFonts w:ascii="Verdana" w:hAnsi="Verdana"/>
        </w:rPr>
        <w:t>прекратяване на правомощия</w:t>
      </w:r>
      <w:r>
        <w:rPr>
          <w:rFonts w:ascii="Verdana" w:hAnsi="Verdana"/>
        </w:rPr>
        <w:t>, каквато е разпоредбата на</w:t>
      </w:r>
      <w:r w:rsidRPr="00CF5FC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чл.42, ал.4 от ЗМСМА: </w:t>
      </w:r>
      <w:r w:rsidRPr="00CF5FC2">
        <w:rPr>
          <w:rFonts w:ascii="Verdana" w:hAnsi="Verdana"/>
          <w:b/>
        </w:rPr>
        <w:t>„</w:t>
      </w:r>
      <w:r w:rsidRPr="00CF5FC2">
        <w:rPr>
          <w:rFonts w:ascii="Verdana" w:hAnsi="Verdana"/>
          <w:b/>
          <w:i/>
          <w:sz w:val="22"/>
          <w:szCs w:val="22"/>
        </w:rPr>
        <w:t>В тридневен срок от получаване на справката и документите, удосто</w:t>
      </w:r>
      <w:r>
        <w:rPr>
          <w:rFonts w:ascii="Verdana" w:hAnsi="Verdana"/>
          <w:b/>
          <w:i/>
          <w:sz w:val="22"/>
          <w:szCs w:val="22"/>
        </w:rPr>
        <w:t>веряващи обстоятелствата по ал.</w:t>
      </w:r>
      <w:r w:rsidRPr="00CF5FC2">
        <w:rPr>
          <w:rFonts w:ascii="Verdana" w:hAnsi="Verdana"/>
          <w:b/>
          <w:i/>
          <w:sz w:val="22"/>
          <w:szCs w:val="22"/>
        </w:rPr>
        <w:t xml:space="preserve">1, т. 1, 3, 4, 6, 7, 8, 9, 11, 12 и 13, </w:t>
      </w:r>
      <w:r w:rsidRPr="008C78CA">
        <w:rPr>
          <w:rFonts w:ascii="Verdana" w:hAnsi="Verdana"/>
          <w:b/>
          <w:i/>
          <w:sz w:val="22"/>
          <w:szCs w:val="22"/>
          <w:u w:val="single"/>
        </w:rPr>
        <w:t>общинската избирателна комисия</w:t>
      </w:r>
      <w:r w:rsidRPr="00476664">
        <w:rPr>
          <w:rFonts w:ascii="Verdana" w:hAnsi="Verdana"/>
          <w:b/>
          <w:i/>
          <w:sz w:val="22"/>
          <w:szCs w:val="22"/>
          <w:u w:val="single"/>
        </w:rPr>
        <w:t xml:space="preserve"> </w:t>
      </w:r>
      <w:r w:rsidRPr="00A43B32">
        <w:rPr>
          <w:rFonts w:ascii="Verdana" w:hAnsi="Verdana"/>
          <w:b/>
          <w:i/>
          <w:sz w:val="22"/>
          <w:szCs w:val="22"/>
          <w:u w:val="single"/>
        </w:rPr>
        <w:t>обявява прекратяване на пълномощията на кмета.”</w:t>
      </w:r>
    </w:p>
    <w:p w:rsidR="00F54CF2" w:rsidRDefault="00F54CF2" w:rsidP="00F54CF2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>Ч</w:t>
      </w:r>
      <w:r w:rsidRPr="00080A5A">
        <w:rPr>
          <w:rFonts w:ascii="Verdana" w:hAnsi="Verdana"/>
        </w:rPr>
        <w:t xml:space="preserve">л. 42, ал. </w:t>
      </w:r>
      <w:r>
        <w:rPr>
          <w:rFonts w:ascii="Verdana" w:hAnsi="Verdana"/>
        </w:rPr>
        <w:t xml:space="preserve">5 </w:t>
      </w:r>
      <w:r w:rsidRPr="00FC01C0">
        <w:rPr>
          <w:rFonts w:ascii="Verdana" w:hAnsi="Verdana"/>
        </w:rPr>
        <w:t xml:space="preserve">от ЗМСМА </w:t>
      </w:r>
      <w:r>
        <w:rPr>
          <w:rFonts w:ascii="Verdana" w:hAnsi="Verdana"/>
        </w:rPr>
        <w:t xml:space="preserve">определя че </w:t>
      </w:r>
      <w:r w:rsidRPr="005F5403">
        <w:rPr>
          <w:rFonts w:ascii="Verdana" w:hAnsi="Verdana"/>
        </w:rPr>
        <w:t>„</w:t>
      </w:r>
      <w:r w:rsidRPr="005F5403">
        <w:rPr>
          <w:rFonts w:ascii="Verdana" w:hAnsi="Verdana"/>
          <w:b/>
          <w:i/>
          <w:sz w:val="22"/>
          <w:szCs w:val="22"/>
        </w:rPr>
        <w:t xml:space="preserve">Решенията и отказите на общинската избирателна комисия по ал. 3, </w:t>
      </w:r>
      <w:r w:rsidRPr="005F5403">
        <w:rPr>
          <w:rFonts w:ascii="Verdana" w:hAnsi="Verdana"/>
          <w:b/>
          <w:i/>
          <w:sz w:val="22"/>
          <w:szCs w:val="22"/>
          <w:u w:val="single"/>
        </w:rPr>
        <w:t>както и отказите по ал. 4</w:t>
      </w:r>
      <w:r w:rsidRPr="005F5403">
        <w:rPr>
          <w:rFonts w:ascii="Verdana" w:hAnsi="Verdana"/>
          <w:b/>
          <w:i/>
          <w:sz w:val="22"/>
          <w:szCs w:val="22"/>
        </w:rPr>
        <w:t xml:space="preserve"> може да се оспорват пред съответния административен съд от заинтересуваните лица или от централните ръководства на партиите, компетентни съгласно устава, и ръководствата на коалициите, компетентни съгласно решението за образуване на коалицията, които са представени в общинския съвет или от упълномощени от тях лица, по реда на </w:t>
      </w:r>
      <w:r w:rsidRPr="005F5403">
        <w:rPr>
          <w:rStyle w:val="newdocreference"/>
          <w:rFonts w:ascii="Verdana" w:hAnsi="Verdana"/>
          <w:b/>
          <w:i/>
          <w:sz w:val="22"/>
          <w:szCs w:val="22"/>
        </w:rPr>
        <w:t>чл. 459 от Изборния кодекс</w:t>
      </w:r>
      <w:r w:rsidRPr="005F5403">
        <w:rPr>
          <w:rFonts w:ascii="Verdana" w:hAnsi="Verdana"/>
          <w:b/>
          <w:i/>
          <w:sz w:val="22"/>
          <w:szCs w:val="22"/>
        </w:rPr>
        <w:t>.</w:t>
      </w:r>
      <w:r>
        <w:rPr>
          <w:rFonts w:ascii="Verdana" w:hAnsi="Verdana"/>
          <w:b/>
          <w:i/>
          <w:sz w:val="22"/>
          <w:szCs w:val="22"/>
        </w:rPr>
        <w:t>”</w:t>
      </w:r>
      <w:r>
        <w:rPr>
          <w:rFonts w:ascii="Verdana" w:hAnsi="Verdana"/>
          <w:sz w:val="22"/>
          <w:szCs w:val="22"/>
        </w:rPr>
        <w:t xml:space="preserve"> </w:t>
      </w:r>
    </w:p>
    <w:p w:rsidR="00F54CF2" w:rsidRPr="00FC01C0" w:rsidRDefault="00F54CF2" w:rsidP="00F54CF2">
      <w:pPr>
        <w:ind w:firstLine="708"/>
        <w:jc w:val="both"/>
        <w:rPr>
          <w:rFonts w:ascii="Verdana" w:hAnsi="Verdana"/>
        </w:rPr>
      </w:pPr>
      <w:r w:rsidRPr="00FC01C0">
        <w:rPr>
          <w:rFonts w:ascii="Verdana" w:hAnsi="Verdana"/>
        </w:rPr>
        <w:t xml:space="preserve">Това означава, че когато комисията е уведомена за </w:t>
      </w:r>
      <w:r>
        <w:rPr>
          <w:rFonts w:ascii="Verdana" w:hAnsi="Verdana"/>
        </w:rPr>
        <w:t xml:space="preserve">някое от </w:t>
      </w:r>
      <w:r w:rsidRPr="00FC01C0">
        <w:rPr>
          <w:rFonts w:ascii="Verdana" w:hAnsi="Verdana"/>
        </w:rPr>
        <w:t>обстоятелства</w:t>
      </w:r>
      <w:r>
        <w:rPr>
          <w:rFonts w:ascii="Verdana" w:hAnsi="Verdana"/>
        </w:rPr>
        <w:t>та</w:t>
      </w:r>
      <w:r w:rsidRPr="00FC01C0">
        <w:rPr>
          <w:rFonts w:ascii="Verdana" w:hAnsi="Verdana"/>
        </w:rPr>
        <w:t xml:space="preserve"> по </w:t>
      </w:r>
      <w:r>
        <w:rPr>
          <w:rFonts w:ascii="Verdana" w:hAnsi="Verdana"/>
          <w:u w:val="single"/>
        </w:rPr>
        <w:t>чл.</w:t>
      </w:r>
      <w:r w:rsidRPr="002900C6">
        <w:rPr>
          <w:rFonts w:ascii="Verdana" w:hAnsi="Verdana"/>
          <w:u w:val="single"/>
        </w:rPr>
        <w:t>42</w:t>
      </w:r>
      <w:r>
        <w:rPr>
          <w:rFonts w:ascii="Verdana" w:hAnsi="Verdana"/>
          <w:u w:val="single"/>
        </w:rPr>
        <w:t xml:space="preserve">, </w:t>
      </w:r>
      <w:r w:rsidRPr="00AE1E10">
        <w:rPr>
          <w:rFonts w:ascii="Verdana" w:hAnsi="Verdana"/>
          <w:u w:val="single"/>
        </w:rPr>
        <w:t>ал. 1, т. 1, 3, 4, 6, 7, 8, 9, 11, 12 и 13</w:t>
      </w:r>
      <w:r w:rsidRPr="00FC01C0">
        <w:rPr>
          <w:rFonts w:ascii="Verdana" w:hAnsi="Verdana"/>
        </w:rPr>
        <w:t xml:space="preserve"> от ЗМСМА, удостоверен</w:t>
      </w:r>
      <w:r>
        <w:rPr>
          <w:rFonts w:ascii="Verdana" w:hAnsi="Verdana"/>
        </w:rPr>
        <w:t>о</w:t>
      </w:r>
      <w:r w:rsidRPr="00FC01C0">
        <w:rPr>
          <w:rFonts w:ascii="Verdana" w:hAnsi="Verdana"/>
        </w:rPr>
        <w:t xml:space="preserve"> чрез съответните документи, тя е задължена да приеме решение за прекратяване на правомощията, за което законът не предвижда оспорване, защото няма какво да се оспорва. Решенията </w:t>
      </w:r>
      <w:r>
        <w:rPr>
          <w:rFonts w:ascii="Verdana" w:hAnsi="Verdana"/>
        </w:rPr>
        <w:t>по чл.42, ал.</w:t>
      </w:r>
      <w:r w:rsidRPr="00FC01C0">
        <w:rPr>
          <w:rFonts w:ascii="Verdana" w:hAnsi="Verdana"/>
        </w:rPr>
        <w:t>4 от ЗМСМА се приемат на базата на документи, които не подлежат на преразглеждане</w:t>
      </w:r>
      <w:r>
        <w:rPr>
          <w:rFonts w:ascii="Verdana" w:hAnsi="Verdana"/>
        </w:rPr>
        <w:t>.</w:t>
      </w:r>
      <w:r w:rsidRPr="00FC01C0">
        <w:rPr>
          <w:rFonts w:ascii="Verdana" w:hAnsi="Verdana"/>
        </w:rPr>
        <w:t xml:space="preserve">Следователно решенията за отказ за прекратяване на правомощията </w:t>
      </w:r>
      <w:r>
        <w:rPr>
          <w:rFonts w:ascii="Verdana" w:hAnsi="Verdana"/>
        </w:rPr>
        <w:t>по чл.42, ал.</w:t>
      </w:r>
      <w:r w:rsidRPr="00FC01C0">
        <w:rPr>
          <w:rFonts w:ascii="Verdana" w:hAnsi="Verdana"/>
        </w:rPr>
        <w:t xml:space="preserve">4 от ЗМСМА ще се явят противоправни и нелогични и затова  </w:t>
      </w:r>
      <w:r>
        <w:rPr>
          <w:rFonts w:ascii="Verdana" w:hAnsi="Verdana"/>
        </w:rPr>
        <w:t xml:space="preserve">само те </w:t>
      </w:r>
      <w:r w:rsidRPr="00FC01C0">
        <w:rPr>
          <w:rFonts w:ascii="Verdana" w:hAnsi="Verdana"/>
        </w:rPr>
        <w:t>може да се оспорват по</w:t>
      </w:r>
      <w:r w:rsidRPr="00FC01C0">
        <w:rPr>
          <w:rFonts w:ascii="Verdana" w:hAnsi="Verdana"/>
          <w:b/>
          <w:i/>
          <w:sz w:val="22"/>
          <w:szCs w:val="22"/>
        </w:rPr>
        <w:t xml:space="preserve"> </w:t>
      </w:r>
      <w:r w:rsidRPr="00FC01C0">
        <w:rPr>
          <w:rFonts w:ascii="Verdana" w:hAnsi="Verdana"/>
        </w:rPr>
        <w:t xml:space="preserve">реда на </w:t>
      </w:r>
      <w:r>
        <w:rPr>
          <w:rStyle w:val="newdocreference"/>
          <w:rFonts w:ascii="Verdana" w:hAnsi="Verdana"/>
        </w:rPr>
        <w:t>чл.</w:t>
      </w:r>
      <w:r w:rsidRPr="00FC01C0">
        <w:rPr>
          <w:rStyle w:val="newdocreference"/>
          <w:rFonts w:ascii="Verdana" w:hAnsi="Verdana"/>
        </w:rPr>
        <w:t>459 от Изборния кодекс</w:t>
      </w:r>
      <w:r w:rsidRPr="00FC01C0">
        <w:rPr>
          <w:rFonts w:ascii="Verdana" w:hAnsi="Verdana"/>
        </w:rPr>
        <w:t>, така както изрично е указано</w:t>
      </w:r>
      <w:r>
        <w:rPr>
          <w:rFonts w:ascii="Verdana" w:hAnsi="Verdana"/>
        </w:rPr>
        <w:t xml:space="preserve"> в чл.42, ал.</w:t>
      </w:r>
      <w:r w:rsidRPr="00FC01C0">
        <w:rPr>
          <w:rFonts w:ascii="Verdana" w:hAnsi="Verdana"/>
        </w:rPr>
        <w:t>5 от ЗМСМА.</w:t>
      </w:r>
    </w:p>
    <w:p w:rsidR="00F54CF2" w:rsidRPr="00F54CF2" w:rsidRDefault="00F54CF2" w:rsidP="00F54CF2">
      <w:bookmarkStart w:id="0" w:name="_GoBack"/>
      <w:bookmarkEnd w:id="0"/>
    </w:p>
    <w:sectPr w:rsidR="00F54CF2" w:rsidRPr="00F54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F2"/>
    <w:rsid w:val="00F5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C6C7D-40A6-47B5-82FC-9A8A229D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F54CF2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F54CF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">
    <w:name w:val="title"/>
    <w:basedOn w:val="Normal"/>
    <w:rsid w:val="00F54CF2"/>
    <w:pPr>
      <w:spacing w:before="100" w:beforeAutospacing="1" w:after="100" w:afterAutospacing="1"/>
    </w:pPr>
  </w:style>
  <w:style w:type="character" w:customStyle="1" w:styleId="newdocreference">
    <w:name w:val="newdocreference"/>
    <w:basedOn w:val="DefaultParagraphFont"/>
    <w:rsid w:val="00F54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1</cp:revision>
  <dcterms:created xsi:type="dcterms:W3CDTF">2020-10-28T18:02:00Z</dcterms:created>
  <dcterms:modified xsi:type="dcterms:W3CDTF">2020-10-28T18:02:00Z</dcterms:modified>
</cp:coreProperties>
</file>