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0F" w:rsidRPr="00EA3A4C" w:rsidRDefault="0009670F" w:rsidP="0009670F">
      <w:pPr>
        <w:pStyle w:val="1"/>
        <w:spacing w:before="240" w:beforeAutospacing="0" w:after="240" w:afterAutospacing="0"/>
        <w:ind w:right="2400"/>
        <w:jc w:val="both"/>
        <w:rPr>
          <w:b/>
          <w:sz w:val="28"/>
          <w:szCs w:val="28"/>
          <w:lang w:val="ru-RU"/>
        </w:rPr>
      </w:pPr>
      <w:r w:rsidRPr="00EA3A4C">
        <w:rPr>
          <w:b/>
          <w:sz w:val="28"/>
          <w:szCs w:val="28"/>
        </w:rPr>
        <w:t>ЧРЕЗ АДМИНИСТРАТИВЕН СЪД ПЛЕВЕН</w:t>
      </w:r>
    </w:p>
    <w:p w:rsidR="0009670F" w:rsidRPr="00EA3A4C" w:rsidRDefault="0009670F" w:rsidP="0009670F">
      <w:pPr>
        <w:pStyle w:val="1"/>
        <w:spacing w:before="240" w:beforeAutospacing="0" w:after="240" w:afterAutospacing="0"/>
        <w:ind w:right="2400"/>
        <w:rPr>
          <w:color w:val="000000"/>
          <w:sz w:val="28"/>
          <w:szCs w:val="28"/>
          <w:u w:val="single"/>
        </w:rPr>
      </w:pPr>
      <w:r w:rsidRPr="00EA3A4C">
        <w:rPr>
          <w:b/>
          <w:sz w:val="28"/>
          <w:szCs w:val="28"/>
        </w:rPr>
        <w:t>ДО ВЪРХОВЕН АДМИНИСТРАТИВЕН СЪД</w:t>
      </w:r>
    </w:p>
    <w:p w:rsidR="0009670F" w:rsidRDefault="0009670F" w:rsidP="0009670F">
      <w:pPr>
        <w:pStyle w:val="1"/>
        <w:spacing w:before="240" w:beforeAutospacing="0" w:after="240" w:afterAutospacing="0"/>
        <w:ind w:left="2328" w:right="2400"/>
        <w:jc w:val="center"/>
        <w:rPr>
          <w:color w:val="000000"/>
          <w:sz w:val="28"/>
          <w:szCs w:val="28"/>
          <w:u w:val="single"/>
        </w:rPr>
      </w:pPr>
      <w:bookmarkStart w:id="0" w:name="_GoBack"/>
      <w:bookmarkEnd w:id="0"/>
    </w:p>
    <w:p w:rsidR="0009670F" w:rsidRPr="0009670F" w:rsidRDefault="0009670F" w:rsidP="0009670F">
      <w:pPr>
        <w:pStyle w:val="1"/>
        <w:spacing w:before="240" w:beforeAutospacing="0" w:after="240" w:afterAutospacing="0"/>
        <w:ind w:left="1416" w:right="2400"/>
        <w:rPr>
          <w:b/>
          <w:color w:val="000000"/>
          <w:sz w:val="28"/>
          <w:szCs w:val="28"/>
        </w:rPr>
      </w:pPr>
      <w:r w:rsidRPr="0009670F">
        <w:rPr>
          <w:b/>
          <w:color w:val="000000"/>
          <w:sz w:val="28"/>
          <w:szCs w:val="28"/>
        </w:rPr>
        <w:t xml:space="preserve">         </w:t>
      </w:r>
      <w:r w:rsidRPr="0009670F">
        <w:rPr>
          <w:b/>
          <w:color w:val="000000"/>
          <w:sz w:val="28"/>
          <w:szCs w:val="28"/>
          <w:u w:val="single"/>
        </w:rPr>
        <w:t>СТАНОВИЩЕ НА ОИК - ПЛЕВЕН</w:t>
      </w:r>
    </w:p>
    <w:p w:rsidR="0009670F" w:rsidRPr="00A5726B" w:rsidRDefault="0009670F" w:rsidP="0009670F">
      <w:pPr>
        <w:jc w:val="both"/>
        <w:rPr>
          <w:b/>
          <w:u w:val="single"/>
        </w:rPr>
      </w:pPr>
      <w:r>
        <w:rPr>
          <w:sz w:val="26"/>
          <w:szCs w:val="26"/>
        </w:rPr>
        <w:t>по касационна жалба с вх.№1617</w:t>
      </w:r>
      <w:r>
        <w:rPr>
          <w:sz w:val="26"/>
          <w:szCs w:val="26"/>
          <w:lang w:val="en-US"/>
        </w:rPr>
        <w:t>/</w:t>
      </w:r>
      <w:r>
        <w:rPr>
          <w:sz w:val="26"/>
          <w:szCs w:val="26"/>
          <w:lang w:val="ru-RU"/>
        </w:rPr>
        <w:t>18</w:t>
      </w:r>
      <w:r w:rsidRPr="00433A69">
        <w:rPr>
          <w:sz w:val="26"/>
          <w:szCs w:val="26"/>
        </w:rPr>
        <w:t>.</w:t>
      </w:r>
      <w:r w:rsidRPr="00433A69">
        <w:rPr>
          <w:sz w:val="26"/>
          <w:szCs w:val="26"/>
          <w:lang w:val="ru-RU"/>
        </w:rPr>
        <w:t>03</w:t>
      </w:r>
      <w:r w:rsidRPr="00433A69">
        <w:rPr>
          <w:sz w:val="26"/>
          <w:szCs w:val="26"/>
        </w:rPr>
        <w:t>.2024г.</w:t>
      </w:r>
      <w:r w:rsidRPr="00433A69">
        <w:rPr>
          <w:sz w:val="26"/>
          <w:szCs w:val="26"/>
          <w:lang w:val="ru-RU"/>
        </w:rPr>
        <w:t xml:space="preserve">, </w:t>
      </w:r>
      <w:r w:rsidRPr="00433A69">
        <w:rPr>
          <w:sz w:val="26"/>
          <w:szCs w:val="26"/>
        </w:rPr>
        <w:t xml:space="preserve"> </w:t>
      </w:r>
      <w:r w:rsidRPr="00A5726B">
        <w:rPr>
          <w:b/>
          <w:sz w:val="26"/>
          <w:szCs w:val="26"/>
          <w:u w:val="single"/>
        </w:rPr>
        <w:t xml:space="preserve">по  адм. дело №227/2024г. по описа на  </w:t>
      </w:r>
      <w:proofErr w:type="spellStart"/>
      <w:r w:rsidRPr="00A5726B">
        <w:rPr>
          <w:b/>
          <w:sz w:val="26"/>
          <w:szCs w:val="26"/>
          <w:u w:val="single"/>
          <w:lang w:val="ru-RU"/>
        </w:rPr>
        <w:t>Административен</w:t>
      </w:r>
      <w:proofErr w:type="spellEnd"/>
      <w:r w:rsidRPr="00A5726B">
        <w:rPr>
          <w:b/>
          <w:sz w:val="26"/>
          <w:szCs w:val="26"/>
          <w:u w:val="single"/>
          <w:lang w:val="ru-RU"/>
        </w:rPr>
        <w:t xml:space="preserve"> </w:t>
      </w:r>
      <w:proofErr w:type="spellStart"/>
      <w:r w:rsidRPr="00A5726B">
        <w:rPr>
          <w:b/>
          <w:sz w:val="26"/>
          <w:szCs w:val="26"/>
          <w:u w:val="single"/>
          <w:lang w:val="ru-RU"/>
        </w:rPr>
        <w:t>съд</w:t>
      </w:r>
      <w:proofErr w:type="spellEnd"/>
      <w:r w:rsidRPr="00A5726B">
        <w:rPr>
          <w:b/>
          <w:sz w:val="26"/>
          <w:szCs w:val="26"/>
          <w:u w:val="single"/>
          <w:lang w:val="ru-RU"/>
        </w:rPr>
        <w:t xml:space="preserve"> – </w:t>
      </w:r>
      <w:proofErr w:type="spellStart"/>
      <w:r w:rsidRPr="00A5726B">
        <w:rPr>
          <w:b/>
          <w:sz w:val="26"/>
          <w:szCs w:val="26"/>
          <w:u w:val="single"/>
          <w:lang w:val="ru-RU"/>
        </w:rPr>
        <w:t>Плевен</w:t>
      </w:r>
      <w:proofErr w:type="spellEnd"/>
      <w:r w:rsidRPr="00A5726B">
        <w:rPr>
          <w:b/>
          <w:sz w:val="26"/>
          <w:szCs w:val="26"/>
          <w:u w:val="single"/>
          <w:lang w:val="ru-RU"/>
        </w:rPr>
        <w:t xml:space="preserve"> </w:t>
      </w:r>
    </w:p>
    <w:p w:rsidR="0009670F" w:rsidRDefault="0009670F" w:rsidP="0009670F">
      <w:pPr>
        <w:ind w:firstLine="708"/>
        <w:jc w:val="both"/>
        <w:rPr>
          <w:rFonts w:ascii="Verdana" w:hAnsi="Verdana" w:cs="Courier New"/>
        </w:rPr>
      </w:pPr>
    </w:p>
    <w:p w:rsidR="0009670F" w:rsidRPr="0009670F" w:rsidRDefault="0009670F" w:rsidP="0009670F">
      <w:pPr>
        <w:ind w:firstLine="708"/>
        <w:jc w:val="both"/>
        <w:rPr>
          <w:sz w:val="28"/>
          <w:szCs w:val="28"/>
        </w:rPr>
      </w:pPr>
      <w:r w:rsidRPr="0009670F">
        <w:rPr>
          <w:sz w:val="28"/>
          <w:szCs w:val="28"/>
        </w:rPr>
        <w:t>Сл</w:t>
      </w:r>
      <w:r>
        <w:rPr>
          <w:sz w:val="28"/>
          <w:szCs w:val="28"/>
        </w:rPr>
        <w:t>ед запознаване с текста на жалбата</w:t>
      </w:r>
      <w:r w:rsidRPr="0009670F">
        <w:rPr>
          <w:color w:val="333333"/>
          <w:sz w:val="28"/>
          <w:szCs w:val="28"/>
        </w:rPr>
        <w:t xml:space="preserve"> </w:t>
      </w:r>
      <w:r w:rsidRPr="0009670F">
        <w:rPr>
          <w:sz w:val="28"/>
          <w:szCs w:val="28"/>
        </w:rPr>
        <w:t>и обсъждане на материалите по преписката, ОИК – Плевен намира, че</w:t>
      </w:r>
      <w:r w:rsidRPr="0009670F">
        <w:rPr>
          <w:color w:val="333333"/>
          <w:sz w:val="28"/>
          <w:szCs w:val="28"/>
        </w:rPr>
        <w:t xml:space="preserve"> подадената</w:t>
      </w:r>
      <w:r w:rsidRPr="0009670F">
        <w:rPr>
          <w:sz w:val="26"/>
          <w:szCs w:val="26"/>
        </w:rPr>
        <w:t xml:space="preserve"> </w:t>
      </w:r>
      <w:r>
        <w:rPr>
          <w:sz w:val="26"/>
          <w:szCs w:val="26"/>
        </w:rPr>
        <w:t>касационна жалба с вх.№1617</w:t>
      </w:r>
      <w:r>
        <w:rPr>
          <w:sz w:val="26"/>
          <w:szCs w:val="26"/>
          <w:lang w:val="en-US"/>
        </w:rPr>
        <w:t>/</w:t>
      </w:r>
      <w:r>
        <w:rPr>
          <w:sz w:val="26"/>
          <w:szCs w:val="26"/>
          <w:lang w:val="ru-RU"/>
        </w:rPr>
        <w:t>18</w:t>
      </w:r>
      <w:r w:rsidRPr="00433A69">
        <w:rPr>
          <w:sz w:val="26"/>
          <w:szCs w:val="26"/>
        </w:rPr>
        <w:t>.</w:t>
      </w:r>
      <w:r w:rsidRPr="00433A69">
        <w:rPr>
          <w:sz w:val="26"/>
          <w:szCs w:val="26"/>
          <w:lang w:val="ru-RU"/>
        </w:rPr>
        <w:t>03</w:t>
      </w:r>
      <w:r w:rsidRPr="00433A69">
        <w:rPr>
          <w:sz w:val="26"/>
          <w:szCs w:val="26"/>
        </w:rPr>
        <w:t>.2024г.</w:t>
      </w:r>
      <w:r w:rsidRPr="00433A69">
        <w:rPr>
          <w:sz w:val="26"/>
          <w:szCs w:val="26"/>
          <w:lang w:val="ru-RU"/>
        </w:rPr>
        <w:t xml:space="preserve">, </w:t>
      </w:r>
      <w:r w:rsidRPr="00433A69">
        <w:rPr>
          <w:sz w:val="26"/>
          <w:szCs w:val="26"/>
        </w:rPr>
        <w:t xml:space="preserve"> по  адм. дело №227/2024г. по описа на  </w:t>
      </w:r>
      <w:proofErr w:type="spellStart"/>
      <w:r>
        <w:rPr>
          <w:sz w:val="26"/>
          <w:szCs w:val="26"/>
          <w:lang w:val="ru-RU"/>
        </w:rPr>
        <w:t>Административен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съд</w:t>
      </w:r>
      <w:proofErr w:type="spellEnd"/>
      <w:r>
        <w:rPr>
          <w:sz w:val="26"/>
          <w:szCs w:val="26"/>
          <w:lang w:val="ru-RU"/>
        </w:rPr>
        <w:t xml:space="preserve"> – </w:t>
      </w:r>
      <w:proofErr w:type="spellStart"/>
      <w:r>
        <w:rPr>
          <w:sz w:val="26"/>
          <w:szCs w:val="26"/>
          <w:lang w:val="ru-RU"/>
        </w:rPr>
        <w:t>Плевен</w:t>
      </w:r>
      <w:proofErr w:type="spellEnd"/>
      <w:r w:rsidRPr="0009670F">
        <w:rPr>
          <w:color w:val="333333"/>
          <w:sz w:val="28"/>
          <w:szCs w:val="28"/>
        </w:rPr>
        <w:t xml:space="preserve"> </w:t>
      </w:r>
      <w:r w:rsidRPr="0009670F">
        <w:rPr>
          <w:sz w:val="28"/>
          <w:szCs w:val="28"/>
        </w:rPr>
        <w:t>е основателна с оглед следното:</w:t>
      </w:r>
    </w:p>
    <w:p w:rsidR="00800CDA" w:rsidRPr="00800CDA" w:rsidRDefault="0009670F" w:rsidP="00800CDA">
      <w:pPr>
        <w:jc w:val="both"/>
      </w:pPr>
      <w:r>
        <w:t xml:space="preserve">          </w:t>
      </w:r>
      <w:r w:rsidR="00800CDA" w:rsidRPr="00E219E3">
        <w:rPr>
          <w:sz w:val="26"/>
          <w:szCs w:val="26"/>
        </w:rPr>
        <w:t>Делегираните права по силата на ЗПУО за сключването на трудовия договор между директора на ЦПРЛ</w:t>
      </w:r>
      <w:r w:rsidR="00800CDA">
        <w:rPr>
          <w:sz w:val="26"/>
          <w:szCs w:val="26"/>
        </w:rPr>
        <w:t>-ЦРД</w:t>
      </w:r>
      <w:r w:rsidR="00800CDA" w:rsidRPr="00E219E3">
        <w:rPr>
          <w:sz w:val="26"/>
          <w:szCs w:val="26"/>
        </w:rPr>
        <w:t xml:space="preserve"> и кмета на общината, по никакъв начин не го прави с особен характер  спрямо  останалите трудови договори сключвани с други лица, в които орган по назначението е кмета на общината. Частичното държавно финансиране не санира факта, че едно и също лице е директор на ЦПРЛ</w:t>
      </w:r>
      <w:r w:rsidR="00800CDA">
        <w:rPr>
          <w:sz w:val="26"/>
          <w:szCs w:val="26"/>
        </w:rPr>
        <w:t>-ЦРД</w:t>
      </w:r>
      <w:r w:rsidR="00800CDA" w:rsidRPr="00E219E3">
        <w:rPr>
          <w:sz w:val="26"/>
          <w:szCs w:val="26"/>
        </w:rPr>
        <w:t xml:space="preserve"> и общински съветник едновременно. Още повече, че съгласно </w:t>
      </w:r>
      <w:r w:rsidR="00A5726B" w:rsidRPr="00A5726B">
        <w:rPr>
          <w:rStyle w:val="a5"/>
          <w:i w:val="0"/>
          <w:sz w:val="28"/>
          <w:szCs w:val="28"/>
          <w:shd w:val="clear" w:color="auto" w:fill="FFFFFF"/>
        </w:rPr>
        <w:t>чл.</w:t>
      </w:r>
      <w:r w:rsidR="00A5726B" w:rsidRPr="00A5726B">
        <w:rPr>
          <w:bCs/>
          <w:sz w:val="28"/>
          <w:szCs w:val="28"/>
          <w:bdr w:val="none" w:sz="0" w:space="0" w:color="auto" w:frame="1"/>
          <w:shd w:val="clear" w:color="auto" w:fill="FFFFFF"/>
        </w:rPr>
        <w:t>43, ал.2</w:t>
      </w:r>
      <w:r w:rsidR="00A5726B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A9749F" w:rsidRPr="00A9749F">
        <w:rPr>
          <w:bCs/>
          <w:sz w:val="28"/>
          <w:szCs w:val="28"/>
        </w:rPr>
        <w:t>т.2</w:t>
      </w:r>
      <w:r w:rsidR="00A9749F" w:rsidRPr="00A9749F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A9749F" w:rsidRPr="00A9749F">
        <w:rPr>
          <w:bCs/>
          <w:sz w:val="28"/>
          <w:szCs w:val="28"/>
        </w:rPr>
        <w:t xml:space="preserve"> т.3, т.8, т.9 и т.11</w:t>
      </w:r>
      <w:r w:rsidR="00A9749F">
        <w:rPr>
          <w:b/>
          <w:bCs/>
          <w:sz w:val="28"/>
          <w:szCs w:val="28"/>
        </w:rPr>
        <w:t xml:space="preserve"> </w:t>
      </w:r>
      <w:r w:rsidR="00A5726B" w:rsidRPr="00A5726B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от </w:t>
      </w:r>
      <w:r w:rsidR="00A5726B" w:rsidRPr="00A5726B">
        <w:rPr>
          <w:bCs/>
          <w:sz w:val="28"/>
          <w:szCs w:val="28"/>
        </w:rPr>
        <w:t>Устройствен правилник на общинска администрация на община Плевен</w:t>
      </w:r>
      <w:r w:rsidR="00800CDA" w:rsidRPr="00E219E3">
        <w:rPr>
          <w:sz w:val="26"/>
          <w:szCs w:val="26"/>
        </w:rPr>
        <w:t xml:space="preserve">, </w:t>
      </w:r>
      <w:r w:rsidR="00800CDA" w:rsidRPr="00453D1A">
        <w:rPr>
          <w:b/>
          <w:sz w:val="26"/>
          <w:szCs w:val="26"/>
        </w:rPr>
        <w:t>директорът</w:t>
      </w:r>
      <w:r w:rsidR="00A5726B">
        <w:rPr>
          <w:sz w:val="26"/>
          <w:szCs w:val="26"/>
        </w:rPr>
        <w:t>-като ръководител</w:t>
      </w:r>
      <w:r w:rsidR="00A9749F">
        <w:rPr>
          <w:sz w:val="26"/>
          <w:szCs w:val="26"/>
        </w:rPr>
        <w:t xml:space="preserve"> и представляващ</w:t>
      </w:r>
      <w:r w:rsidR="00A5726B">
        <w:rPr>
          <w:sz w:val="26"/>
          <w:szCs w:val="26"/>
        </w:rPr>
        <w:t xml:space="preserve"> </w:t>
      </w:r>
      <w:r w:rsidR="00800CDA" w:rsidRPr="00453D1A">
        <w:rPr>
          <w:b/>
          <w:sz w:val="26"/>
          <w:szCs w:val="26"/>
        </w:rPr>
        <w:t>на ЦПРЛ-ЦРД е</w:t>
      </w:r>
      <w:r w:rsidR="00800CDA" w:rsidRPr="00E219E3">
        <w:rPr>
          <w:sz w:val="26"/>
          <w:szCs w:val="26"/>
        </w:rPr>
        <w:t xml:space="preserve"> </w:t>
      </w:r>
      <w:r w:rsidR="00800CDA" w:rsidRPr="00453D1A">
        <w:rPr>
          <w:b/>
          <w:sz w:val="26"/>
          <w:szCs w:val="26"/>
        </w:rPr>
        <w:t>пряко под</w:t>
      </w:r>
      <w:r w:rsidR="00A5726B" w:rsidRPr="00453D1A">
        <w:rPr>
          <w:b/>
          <w:sz w:val="26"/>
          <w:szCs w:val="26"/>
        </w:rPr>
        <w:t>отчет</w:t>
      </w:r>
      <w:r w:rsidR="00800CDA" w:rsidRPr="00453D1A">
        <w:rPr>
          <w:b/>
          <w:sz w:val="26"/>
          <w:szCs w:val="26"/>
        </w:rPr>
        <w:t>ен на отдел</w:t>
      </w:r>
      <w:r w:rsidR="00A5726B" w:rsidRPr="00453D1A">
        <w:rPr>
          <w:b/>
          <w:sz w:val="26"/>
          <w:szCs w:val="26"/>
        </w:rPr>
        <w:t xml:space="preserve"> </w:t>
      </w:r>
      <w:r w:rsidR="00A5726B" w:rsidRPr="00453D1A">
        <w:rPr>
          <w:b/>
          <w:bCs/>
          <w:sz w:val="28"/>
          <w:szCs w:val="28"/>
        </w:rPr>
        <w:t>,,Образование и младежки дейности</w:t>
      </w:r>
      <w:r w:rsidR="00A5726B" w:rsidRPr="00453D1A">
        <w:rPr>
          <w:b/>
          <w:bCs/>
          <w:sz w:val="28"/>
          <w:szCs w:val="28"/>
          <w:lang w:val="en-US"/>
        </w:rPr>
        <w:t>”</w:t>
      </w:r>
      <w:r w:rsidR="00A5726B" w:rsidRPr="00453D1A">
        <w:rPr>
          <w:b/>
          <w:bCs/>
          <w:sz w:val="28"/>
          <w:szCs w:val="28"/>
        </w:rPr>
        <w:t xml:space="preserve"> </w:t>
      </w:r>
      <w:r w:rsidR="00800CDA" w:rsidRPr="00453D1A">
        <w:rPr>
          <w:b/>
          <w:sz w:val="26"/>
          <w:szCs w:val="26"/>
        </w:rPr>
        <w:t>от общинската администрация</w:t>
      </w:r>
      <w:r w:rsidR="00453D1A">
        <w:rPr>
          <w:b/>
          <w:sz w:val="26"/>
          <w:szCs w:val="26"/>
        </w:rPr>
        <w:t xml:space="preserve"> </w:t>
      </w:r>
      <w:r w:rsidR="00453D1A">
        <w:rPr>
          <w:b/>
          <w:sz w:val="26"/>
          <w:szCs w:val="26"/>
          <w:lang w:val="en-US"/>
        </w:rPr>
        <w:t>(</w:t>
      </w:r>
      <w:r w:rsidR="00453D1A">
        <w:rPr>
          <w:b/>
          <w:sz w:val="26"/>
          <w:szCs w:val="26"/>
        </w:rPr>
        <w:t>също така и съгласно т.24 от длъжностната си характеристика към трудовия си договор</w:t>
      </w:r>
      <w:r w:rsidR="00453D1A">
        <w:rPr>
          <w:b/>
          <w:sz w:val="26"/>
          <w:szCs w:val="26"/>
          <w:lang w:val="en-US"/>
        </w:rPr>
        <w:t>)</w:t>
      </w:r>
      <w:r w:rsidR="00800CDA" w:rsidRPr="00E219E3">
        <w:rPr>
          <w:sz w:val="26"/>
          <w:szCs w:val="26"/>
        </w:rPr>
        <w:t>, и в същото време участва в общинския съвет, който съгласно ЗМСМА определя структурата и числеността на същата общинска администрация, на която директора на ЦПРЛ</w:t>
      </w:r>
      <w:r w:rsidR="00800CDA">
        <w:rPr>
          <w:sz w:val="26"/>
          <w:szCs w:val="26"/>
        </w:rPr>
        <w:t>-ЦРД</w:t>
      </w:r>
      <w:r w:rsidR="00800CDA" w:rsidRPr="00E219E3">
        <w:rPr>
          <w:sz w:val="26"/>
          <w:szCs w:val="26"/>
        </w:rPr>
        <w:t xml:space="preserve"> е оперативно подчинен – предпоставка за конфликт на интереси и търговия с влияние.</w:t>
      </w:r>
    </w:p>
    <w:p w:rsidR="00131027" w:rsidRPr="00E219E3" w:rsidRDefault="00131027" w:rsidP="00131027">
      <w:pPr>
        <w:ind w:firstLine="567"/>
        <w:jc w:val="both"/>
        <w:rPr>
          <w:sz w:val="26"/>
          <w:szCs w:val="26"/>
        </w:rPr>
      </w:pPr>
      <w:r w:rsidRPr="00E219E3">
        <w:rPr>
          <w:sz w:val="26"/>
          <w:szCs w:val="26"/>
        </w:rPr>
        <w:t>ЦПРЛ</w:t>
      </w:r>
      <w:r>
        <w:rPr>
          <w:sz w:val="26"/>
          <w:szCs w:val="26"/>
        </w:rPr>
        <w:t>-ЦРД</w:t>
      </w:r>
      <w:r w:rsidRPr="00E219E3">
        <w:rPr>
          <w:sz w:val="26"/>
          <w:szCs w:val="26"/>
        </w:rPr>
        <w:t xml:space="preserve"> като начин на създаване и функциониране  попада в обхвата на </w:t>
      </w:r>
      <w:r>
        <w:rPr>
          <w:sz w:val="26"/>
          <w:szCs w:val="26"/>
        </w:rPr>
        <w:t>структура</w:t>
      </w:r>
      <w:r w:rsidRPr="00E219E3">
        <w:rPr>
          <w:sz w:val="26"/>
          <w:szCs w:val="26"/>
        </w:rPr>
        <w:t>, ко</w:t>
      </w:r>
      <w:r>
        <w:rPr>
          <w:sz w:val="26"/>
          <w:szCs w:val="26"/>
        </w:rPr>
        <w:t>я</w:t>
      </w:r>
      <w:r w:rsidRPr="00E219E3">
        <w:rPr>
          <w:sz w:val="26"/>
          <w:szCs w:val="26"/>
        </w:rPr>
        <w:t>то се създава</w:t>
      </w:r>
      <w:r>
        <w:rPr>
          <w:sz w:val="26"/>
          <w:szCs w:val="26"/>
        </w:rPr>
        <w:t xml:space="preserve"> </w:t>
      </w:r>
      <w:r w:rsidRPr="00E219E3">
        <w:rPr>
          <w:sz w:val="26"/>
          <w:szCs w:val="26"/>
        </w:rPr>
        <w:t xml:space="preserve"> с решение на общинския съвет, а не</w:t>
      </w:r>
      <w:r>
        <w:rPr>
          <w:sz w:val="26"/>
          <w:szCs w:val="26"/>
        </w:rPr>
        <w:t>йното</w:t>
      </w:r>
      <w:r w:rsidRPr="00E219E3">
        <w:rPr>
          <w:sz w:val="26"/>
          <w:szCs w:val="26"/>
        </w:rPr>
        <w:t xml:space="preserve"> управление се осъществява от лице, което сключва трудов договор с кмета на общината. Предвидена</w:t>
      </w:r>
      <w:r>
        <w:rPr>
          <w:sz w:val="26"/>
          <w:szCs w:val="26"/>
          <w:lang w:val="en-US"/>
        </w:rPr>
        <w:t xml:space="preserve">  </w:t>
      </w:r>
      <w:r w:rsidRPr="00A9749F">
        <w:rPr>
          <w:sz w:val="26"/>
          <w:szCs w:val="26"/>
          <w:lang w:val="en-US"/>
        </w:rPr>
        <w:t>e</w:t>
      </w:r>
      <w:r w:rsidRPr="00A9749F">
        <w:rPr>
          <w:sz w:val="26"/>
          <w:szCs w:val="26"/>
        </w:rPr>
        <w:t xml:space="preserve"> обща невъзможност в чл. 30, ал.4 ЗМСМА е едно и също лице да  може да взема участие в решението на органа, по силата на който е създадена структурата, чиито ръководител</w:t>
      </w:r>
      <w:r w:rsidRPr="00A9749F">
        <w:rPr>
          <w:sz w:val="26"/>
          <w:szCs w:val="26"/>
          <w:lang w:val="en-US"/>
        </w:rPr>
        <w:t>/</w:t>
      </w:r>
      <w:r w:rsidRPr="00A9749F">
        <w:rPr>
          <w:sz w:val="26"/>
          <w:szCs w:val="26"/>
        </w:rPr>
        <w:t>директор е то</w:t>
      </w:r>
      <w:r w:rsidRPr="00E219E3">
        <w:rPr>
          <w:sz w:val="26"/>
          <w:szCs w:val="26"/>
        </w:rPr>
        <w:t>. Именно затова управлението на съответн</w:t>
      </w:r>
      <w:r>
        <w:rPr>
          <w:sz w:val="26"/>
          <w:szCs w:val="26"/>
        </w:rPr>
        <w:t>ата</w:t>
      </w:r>
      <w:r w:rsidRPr="00E219E3">
        <w:rPr>
          <w:sz w:val="26"/>
          <w:szCs w:val="26"/>
        </w:rPr>
        <w:t xml:space="preserve"> </w:t>
      </w:r>
      <w:r>
        <w:rPr>
          <w:sz w:val="26"/>
          <w:szCs w:val="26"/>
        </w:rPr>
        <w:t>структура</w:t>
      </w:r>
      <w:r w:rsidRPr="00E219E3">
        <w:rPr>
          <w:sz w:val="26"/>
          <w:szCs w:val="26"/>
        </w:rPr>
        <w:t xml:space="preserve"> се осъществява от директор, който сключва договор по трудово правоотношение и не може да участва в решенията на органа, по силата на които би могло  да се измени или прекрати дейността на </w:t>
      </w:r>
      <w:r>
        <w:rPr>
          <w:sz w:val="26"/>
          <w:szCs w:val="26"/>
        </w:rPr>
        <w:t>структурата</w:t>
      </w:r>
      <w:r w:rsidRPr="00E219E3">
        <w:rPr>
          <w:sz w:val="26"/>
          <w:szCs w:val="26"/>
        </w:rPr>
        <w:t xml:space="preserve">, както и да се направят промени в правилника за дейността и организацията му. Обратното би означавало изпадане в зависимост между обществения и личния интерес на </w:t>
      </w:r>
      <w:r>
        <w:rPr>
          <w:sz w:val="26"/>
          <w:szCs w:val="26"/>
        </w:rPr>
        <w:t>ръководителя й</w:t>
      </w:r>
      <w:r w:rsidR="00B84876">
        <w:rPr>
          <w:sz w:val="26"/>
          <w:szCs w:val="26"/>
        </w:rPr>
        <w:t>, кой</w:t>
      </w:r>
      <w:r w:rsidRPr="00E219E3">
        <w:rPr>
          <w:sz w:val="26"/>
          <w:szCs w:val="26"/>
        </w:rPr>
        <w:t xml:space="preserve">то може да вземе участие в и органа, който е създал </w:t>
      </w:r>
      <w:proofErr w:type="spellStart"/>
      <w:r w:rsidR="00B84876">
        <w:rPr>
          <w:sz w:val="26"/>
          <w:szCs w:val="26"/>
        </w:rPr>
        <w:t>сруктурата</w:t>
      </w:r>
      <w:proofErr w:type="spellEnd"/>
      <w:r w:rsidRPr="00E219E3">
        <w:rPr>
          <w:sz w:val="26"/>
          <w:szCs w:val="26"/>
        </w:rPr>
        <w:t>.</w:t>
      </w:r>
    </w:p>
    <w:p w:rsidR="00131027" w:rsidRPr="00E219E3" w:rsidRDefault="00131027" w:rsidP="00131027">
      <w:pPr>
        <w:ind w:firstLine="567"/>
        <w:jc w:val="both"/>
        <w:rPr>
          <w:sz w:val="26"/>
          <w:szCs w:val="26"/>
        </w:rPr>
      </w:pPr>
      <w:r w:rsidRPr="00E219E3">
        <w:rPr>
          <w:sz w:val="26"/>
          <w:szCs w:val="26"/>
        </w:rPr>
        <w:t xml:space="preserve">Бидейки в трудово правоотношение с кмета на общината, по смисъла на закона едно и също лице не може да съвместява и изборна длъжност в съответният общински съвет, тъй като именно общинският съвет е приел решението за </w:t>
      </w:r>
      <w:r w:rsidRPr="00E219E3">
        <w:rPr>
          <w:sz w:val="26"/>
          <w:szCs w:val="26"/>
        </w:rPr>
        <w:lastRenderedPageBreak/>
        <w:t xml:space="preserve">възникването на това трудово правоотношение, респективно може да приеме и решението за неговото прекратяване. </w:t>
      </w:r>
    </w:p>
    <w:p w:rsidR="0009670F" w:rsidRDefault="00B84876" w:rsidP="00B8487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6"/>
          <w:szCs w:val="26"/>
        </w:rPr>
        <w:t xml:space="preserve">От друга страна </w:t>
      </w:r>
      <w:r>
        <w:rPr>
          <w:sz w:val="28"/>
          <w:szCs w:val="28"/>
          <w:shd w:val="clear" w:color="auto" w:fill="FFFFFF"/>
        </w:rPr>
        <w:t>к</w:t>
      </w:r>
      <w:r w:rsidR="00800CDA" w:rsidRPr="00800CDA">
        <w:rPr>
          <w:sz w:val="28"/>
          <w:szCs w:val="28"/>
          <w:shd w:val="clear" w:color="auto" w:fill="FFFFFF"/>
        </w:rPr>
        <w:t xml:space="preserve">онфликт на интереси може да има единствено, ако съответният частен интерес на лицето, заемащо публична длъжност, е във връзка с упражняването на неговите властнически правомощия. Конфликтът на интереси като административно нарушение има формален характер, като достатъчно е частният интерес да съществува като възможност. Достатъчно е лицето, заемаща публична длъжност, да има частен интерес, който може да повлияе върху безпристрастното и обективно изпълнение на правомощията или задължението му по служба. Конфликтът на интереси се </w:t>
      </w:r>
      <w:proofErr w:type="spellStart"/>
      <w:r w:rsidR="00800CDA" w:rsidRPr="00800CDA">
        <w:rPr>
          <w:sz w:val="28"/>
          <w:szCs w:val="28"/>
          <w:shd w:val="clear" w:color="auto" w:fill="FFFFFF"/>
        </w:rPr>
        <w:t>обективира</w:t>
      </w:r>
      <w:proofErr w:type="spellEnd"/>
      <w:r w:rsidR="00800CDA" w:rsidRPr="00800CDA">
        <w:rPr>
          <w:sz w:val="28"/>
          <w:szCs w:val="28"/>
          <w:shd w:val="clear" w:color="auto" w:fill="FFFFFF"/>
        </w:rPr>
        <w:t xml:space="preserve"> не в резултат - придобита лична облага, а във възможността частният интерес да повлияе на обективното и безпристрастно изпълнение на правомощията.</w:t>
      </w:r>
    </w:p>
    <w:p w:rsidR="00A9749F" w:rsidRPr="00A9749F" w:rsidRDefault="00A9749F" w:rsidP="00A974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9F">
        <w:rPr>
          <w:sz w:val="28"/>
          <w:szCs w:val="28"/>
        </w:rPr>
        <w:t xml:space="preserve">Несъвместимостта се разглежда в правната теория най-общо като съвкупност от длъжности и дейности, които едно длъжностно лице не може да заема или изпълнява от момента на избирането или назначаването си до края на мандата си, респективно до освобождаването си от длъжност. </w:t>
      </w:r>
      <w:r w:rsidRPr="00253B29">
        <w:rPr>
          <w:b/>
          <w:sz w:val="28"/>
          <w:szCs w:val="28"/>
        </w:rPr>
        <w:t>При наличие на изпълнявана до момента длъжност, несъвместима с новопридобитата, законодателството обичайно предвижда  срок за освобождаване на несъвместимия пост, респективно за избор между двете дейности, чието едновременно упражняване се приема за неправомерно, морално неоправдано или вредоносно за интересите на държавата</w:t>
      </w:r>
      <w:r w:rsidRPr="00A9749F">
        <w:rPr>
          <w:sz w:val="28"/>
          <w:szCs w:val="28"/>
        </w:rPr>
        <w:t>. След изтичане на този срок, ако избраният/назначен субект продължава да осъществява несъвместимите дейности, мандатът му може да бъде предсрочно прекратен, съответно да бъде освободен от длъжност.</w:t>
      </w:r>
    </w:p>
    <w:p w:rsidR="00A9749F" w:rsidRDefault="00A9749F" w:rsidP="00A974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749F">
        <w:rPr>
          <w:sz w:val="28"/>
          <w:szCs w:val="28"/>
        </w:rPr>
        <w:t>Под „</w:t>
      </w:r>
      <w:proofErr w:type="spellStart"/>
      <w:r w:rsidRPr="00A9749F">
        <w:rPr>
          <w:b/>
          <w:sz w:val="28"/>
          <w:szCs w:val="28"/>
        </w:rPr>
        <w:t>публичноправна</w:t>
      </w:r>
      <w:proofErr w:type="spellEnd"/>
      <w:r w:rsidRPr="00A9749F">
        <w:rPr>
          <w:b/>
          <w:sz w:val="28"/>
          <w:szCs w:val="28"/>
        </w:rPr>
        <w:t xml:space="preserve"> несъвместимост”</w:t>
      </w:r>
      <w:r w:rsidRPr="00A9749F">
        <w:rPr>
          <w:sz w:val="28"/>
          <w:szCs w:val="28"/>
        </w:rPr>
        <w:t xml:space="preserve"> се има предвид </w:t>
      </w:r>
      <w:r w:rsidRPr="00253B29">
        <w:rPr>
          <w:b/>
          <w:sz w:val="28"/>
          <w:szCs w:val="28"/>
        </w:rPr>
        <w:t>несъвместимост между длъжностите в управлението</w:t>
      </w:r>
      <w:r w:rsidRPr="00A9749F">
        <w:rPr>
          <w:sz w:val="28"/>
          <w:szCs w:val="28"/>
        </w:rPr>
        <w:t xml:space="preserve">. Тук основанието за забраните е принципът за разделение на властите, както и необходимостта от пълноценно осъществяване функциите на държавния орган. От гледна точка на правните си последици, </w:t>
      </w:r>
      <w:r w:rsidRPr="00A9749F">
        <w:rPr>
          <w:b/>
          <w:sz w:val="28"/>
          <w:szCs w:val="28"/>
        </w:rPr>
        <w:t>установената</w:t>
      </w:r>
      <w:r w:rsidRPr="00A9749F">
        <w:rPr>
          <w:sz w:val="28"/>
          <w:szCs w:val="28"/>
        </w:rPr>
        <w:t xml:space="preserve"> по надлежния ред </w:t>
      </w:r>
      <w:r w:rsidRPr="00A9749F">
        <w:rPr>
          <w:b/>
          <w:sz w:val="28"/>
          <w:szCs w:val="28"/>
        </w:rPr>
        <w:t xml:space="preserve">несъвместимост има </w:t>
      </w:r>
      <w:proofErr w:type="spellStart"/>
      <w:r w:rsidRPr="00A9749F">
        <w:rPr>
          <w:b/>
          <w:sz w:val="28"/>
          <w:szCs w:val="28"/>
        </w:rPr>
        <w:t>правопрекратяващ</w:t>
      </w:r>
      <w:proofErr w:type="spellEnd"/>
      <w:r w:rsidRPr="00A9749F">
        <w:rPr>
          <w:b/>
          <w:sz w:val="28"/>
          <w:szCs w:val="28"/>
        </w:rPr>
        <w:t xml:space="preserve"> ефект</w:t>
      </w:r>
      <w:r w:rsidRPr="00A9749F">
        <w:rPr>
          <w:sz w:val="28"/>
          <w:szCs w:val="28"/>
        </w:rPr>
        <w:t xml:space="preserve"> – тя води до реализиране на съответната отговорност, свързана с </w:t>
      </w:r>
      <w:r w:rsidRPr="00A9749F">
        <w:rPr>
          <w:b/>
          <w:sz w:val="28"/>
          <w:szCs w:val="28"/>
        </w:rPr>
        <w:t>предсрочно прекратяване на мандата-в случая на избрания общински</w:t>
      </w:r>
      <w:r>
        <w:rPr>
          <w:sz w:val="28"/>
          <w:szCs w:val="28"/>
        </w:rPr>
        <w:t xml:space="preserve"> </w:t>
      </w:r>
      <w:r w:rsidRPr="00A9749F">
        <w:rPr>
          <w:b/>
          <w:sz w:val="28"/>
          <w:szCs w:val="28"/>
        </w:rPr>
        <w:t xml:space="preserve">съветник Генадий Гешев </w:t>
      </w:r>
      <w:proofErr w:type="spellStart"/>
      <w:r w:rsidRPr="00A9749F">
        <w:rPr>
          <w:b/>
          <w:sz w:val="28"/>
          <w:szCs w:val="28"/>
        </w:rPr>
        <w:t>Пъшев</w:t>
      </w:r>
      <w:proofErr w:type="spellEnd"/>
      <w:r>
        <w:rPr>
          <w:sz w:val="28"/>
          <w:szCs w:val="28"/>
        </w:rPr>
        <w:t>.</w:t>
      </w:r>
    </w:p>
    <w:p w:rsidR="00253B29" w:rsidRDefault="00253B29" w:rsidP="00A974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53B29" w:rsidRDefault="00253B29" w:rsidP="00253B29">
      <w:pPr>
        <w:jc w:val="both"/>
        <w:rPr>
          <w:sz w:val="28"/>
          <w:szCs w:val="28"/>
        </w:rPr>
      </w:pPr>
      <w:r w:rsidRPr="004B4565">
        <w:rPr>
          <w:rFonts w:ascii="Verdana" w:hAnsi="Verdana" w:cs="Courier New"/>
        </w:rPr>
        <w:t xml:space="preserve">    </w:t>
      </w:r>
      <w:r w:rsidRPr="00253B29">
        <w:rPr>
          <w:sz w:val="28"/>
          <w:szCs w:val="28"/>
        </w:rPr>
        <w:t>С оглед горе изложеното следва да се постанови</w:t>
      </w:r>
      <w:r w:rsidRPr="00253B29">
        <w:rPr>
          <w:color w:val="333333"/>
          <w:sz w:val="28"/>
          <w:szCs w:val="28"/>
        </w:rPr>
        <w:t xml:space="preserve"> съдебен акт, с който </w:t>
      </w:r>
      <w:r w:rsidRPr="00253B29">
        <w:rPr>
          <w:b/>
          <w:color w:val="333333"/>
          <w:sz w:val="28"/>
          <w:szCs w:val="28"/>
        </w:rPr>
        <w:t>да се уважи</w:t>
      </w:r>
      <w:r w:rsidRPr="00253B29">
        <w:rPr>
          <w:color w:val="333333"/>
          <w:sz w:val="28"/>
          <w:szCs w:val="28"/>
        </w:rPr>
        <w:t xml:space="preserve"> </w:t>
      </w:r>
      <w:r>
        <w:rPr>
          <w:sz w:val="26"/>
          <w:szCs w:val="26"/>
        </w:rPr>
        <w:t>касационна жалба с вх.№1617</w:t>
      </w:r>
      <w:r>
        <w:rPr>
          <w:sz w:val="26"/>
          <w:szCs w:val="26"/>
          <w:lang w:val="en-US"/>
        </w:rPr>
        <w:t>/</w:t>
      </w:r>
      <w:r>
        <w:rPr>
          <w:sz w:val="26"/>
          <w:szCs w:val="26"/>
          <w:lang w:val="ru-RU"/>
        </w:rPr>
        <w:t>18</w:t>
      </w:r>
      <w:r w:rsidRPr="00433A69">
        <w:rPr>
          <w:sz w:val="26"/>
          <w:szCs w:val="26"/>
        </w:rPr>
        <w:t>.</w:t>
      </w:r>
      <w:r w:rsidRPr="00433A69">
        <w:rPr>
          <w:sz w:val="26"/>
          <w:szCs w:val="26"/>
          <w:lang w:val="ru-RU"/>
        </w:rPr>
        <w:t>03</w:t>
      </w:r>
      <w:r w:rsidRPr="00433A69">
        <w:rPr>
          <w:sz w:val="26"/>
          <w:szCs w:val="26"/>
        </w:rPr>
        <w:t>.2024г.</w:t>
      </w:r>
      <w:r w:rsidRPr="00433A69">
        <w:rPr>
          <w:sz w:val="26"/>
          <w:szCs w:val="26"/>
          <w:lang w:val="ru-RU"/>
        </w:rPr>
        <w:t xml:space="preserve">, </w:t>
      </w:r>
      <w:r w:rsidRPr="00433A69">
        <w:rPr>
          <w:sz w:val="26"/>
          <w:szCs w:val="26"/>
        </w:rPr>
        <w:t xml:space="preserve"> </w:t>
      </w:r>
      <w:r w:rsidRPr="00253B29">
        <w:rPr>
          <w:sz w:val="26"/>
          <w:szCs w:val="26"/>
        </w:rPr>
        <w:t xml:space="preserve">по  адм. дело №227/2024г. по описа на  </w:t>
      </w:r>
      <w:proofErr w:type="spellStart"/>
      <w:r w:rsidRPr="00253B29">
        <w:rPr>
          <w:sz w:val="26"/>
          <w:szCs w:val="26"/>
          <w:lang w:val="ru-RU"/>
        </w:rPr>
        <w:t>Административен</w:t>
      </w:r>
      <w:proofErr w:type="spellEnd"/>
      <w:r w:rsidRPr="00253B29">
        <w:rPr>
          <w:sz w:val="26"/>
          <w:szCs w:val="26"/>
          <w:lang w:val="ru-RU"/>
        </w:rPr>
        <w:t xml:space="preserve"> </w:t>
      </w:r>
      <w:proofErr w:type="spellStart"/>
      <w:r w:rsidRPr="00253B29">
        <w:rPr>
          <w:sz w:val="26"/>
          <w:szCs w:val="26"/>
          <w:lang w:val="ru-RU"/>
        </w:rPr>
        <w:t>съд</w:t>
      </w:r>
      <w:proofErr w:type="spellEnd"/>
      <w:r w:rsidRPr="00253B29">
        <w:rPr>
          <w:sz w:val="26"/>
          <w:szCs w:val="26"/>
          <w:lang w:val="ru-RU"/>
        </w:rPr>
        <w:t xml:space="preserve"> – </w:t>
      </w:r>
      <w:proofErr w:type="spellStart"/>
      <w:r w:rsidRPr="00253B29">
        <w:rPr>
          <w:sz w:val="26"/>
          <w:szCs w:val="26"/>
          <w:lang w:val="ru-RU"/>
        </w:rPr>
        <w:t>Плевен</w:t>
      </w:r>
      <w:proofErr w:type="spellEnd"/>
      <w:r w:rsidRPr="00253B29">
        <w:rPr>
          <w:sz w:val="28"/>
          <w:szCs w:val="28"/>
        </w:rPr>
        <w:t xml:space="preserve"> като основателна.</w:t>
      </w:r>
    </w:p>
    <w:p w:rsidR="00253B29" w:rsidRPr="00433A69" w:rsidRDefault="00253B29" w:rsidP="00253B29">
      <w:pPr>
        <w:pStyle w:val="a3"/>
        <w:ind w:left="2124" w:firstLine="708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433A69">
        <w:rPr>
          <w:sz w:val="26"/>
          <w:szCs w:val="26"/>
        </w:rPr>
        <w:t>Председател на ОИК - Плевен:</w:t>
      </w:r>
      <w:r w:rsidRPr="00433A69">
        <w:rPr>
          <w:sz w:val="26"/>
          <w:szCs w:val="26"/>
        </w:rPr>
        <w:br/>
        <w:t xml:space="preserve"> </w:t>
      </w:r>
      <w:r w:rsidRPr="00433A69">
        <w:rPr>
          <w:sz w:val="26"/>
          <w:szCs w:val="26"/>
        </w:rPr>
        <w:tab/>
      </w:r>
      <w:r w:rsidRPr="00433A69">
        <w:rPr>
          <w:sz w:val="26"/>
          <w:szCs w:val="26"/>
        </w:rPr>
        <w:tab/>
      </w:r>
      <w:r w:rsidRPr="00433A69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  </w:t>
      </w:r>
      <w:r w:rsidRPr="00433A69">
        <w:rPr>
          <w:sz w:val="26"/>
          <w:szCs w:val="26"/>
        </w:rPr>
        <w:t xml:space="preserve">            Ярослав Димитров</w:t>
      </w:r>
    </w:p>
    <w:p w:rsidR="00745979" w:rsidRPr="00253B29" w:rsidRDefault="00253B29" w:rsidP="00253B29">
      <w:pPr>
        <w:pStyle w:val="a3"/>
        <w:ind w:left="2124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Pr="00433A69">
        <w:rPr>
          <w:sz w:val="26"/>
          <w:szCs w:val="26"/>
        </w:rPr>
        <w:t>Секретар на ОИК - Плевен:</w:t>
      </w:r>
      <w:r w:rsidRPr="00433A69">
        <w:rPr>
          <w:sz w:val="26"/>
          <w:szCs w:val="26"/>
        </w:rPr>
        <w:br/>
        <w:t xml:space="preserve"> </w:t>
      </w:r>
      <w:r w:rsidRPr="00433A69">
        <w:rPr>
          <w:sz w:val="26"/>
          <w:szCs w:val="26"/>
        </w:rPr>
        <w:tab/>
      </w:r>
      <w:r w:rsidRPr="00433A69">
        <w:rPr>
          <w:sz w:val="26"/>
          <w:szCs w:val="26"/>
        </w:rPr>
        <w:tab/>
      </w:r>
      <w:r w:rsidRPr="00433A69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         </w:t>
      </w:r>
      <w:r w:rsidRPr="00433A69">
        <w:rPr>
          <w:sz w:val="26"/>
          <w:szCs w:val="26"/>
        </w:rPr>
        <w:t>Николай Яков</w:t>
      </w:r>
    </w:p>
    <w:sectPr w:rsidR="00745979" w:rsidRPr="0025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04458"/>
    <w:multiLevelType w:val="hybridMultilevel"/>
    <w:tmpl w:val="B198B8A2"/>
    <w:lvl w:ilvl="0" w:tplc="A670B762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0F"/>
    <w:rsid w:val="0009670F"/>
    <w:rsid w:val="00131027"/>
    <w:rsid w:val="00253B29"/>
    <w:rsid w:val="00453D1A"/>
    <w:rsid w:val="00745979"/>
    <w:rsid w:val="00800CDA"/>
    <w:rsid w:val="009E0424"/>
    <w:rsid w:val="00A5726B"/>
    <w:rsid w:val="00A9749F"/>
    <w:rsid w:val="00B84876"/>
    <w:rsid w:val="00CB6037"/>
    <w:rsid w:val="00E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0AE389-C2D9-4C7A-9327-6C64B307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09670F"/>
    <w:pPr>
      <w:spacing w:before="100" w:beforeAutospacing="1" w:after="100" w:afterAutospacing="1"/>
    </w:pPr>
  </w:style>
  <w:style w:type="paragraph" w:styleId="a3">
    <w:name w:val="Normal (Web)"/>
    <w:basedOn w:val="a"/>
    <w:link w:val="a4"/>
    <w:rsid w:val="0009670F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rsid w:val="0009670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Emphasis"/>
    <w:basedOn w:val="a0"/>
    <w:uiPriority w:val="20"/>
    <w:qFormat/>
    <w:rsid w:val="00A572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3A4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3A4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2024-03-22T12:59:00Z</cp:lastPrinted>
  <dcterms:created xsi:type="dcterms:W3CDTF">2024-03-22T11:52:00Z</dcterms:created>
  <dcterms:modified xsi:type="dcterms:W3CDTF">2024-03-22T16:24:00Z</dcterms:modified>
</cp:coreProperties>
</file>