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9C" w:rsidRPr="009B0DCF" w:rsidRDefault="00626D9C" w:rsidP="00626D9C">
      <w:pPr>
        <w:autoSpaceDE w:val="0"/>
        <w:autoSpaceDN w:val="0"/>
        <w:adjustRightInd w:val="0"/>
        <w:jc w:val="center"/>
        <w:rPr>
          <w:b/>
        </w:rPr>
      </w:pPr>
      <w:r w:rsidRPr="009B0DCF">
        <w:rPr>
          <w:b/>
        </w:rPr>
        <w:t>ПРОТОКОЛ  №</w:t>
      </w:r>
      <w:r w:rsidR="001C5E3C" w:rsidRPr="009B0DCF">
        <w:rPr>
          <w:b/>
        </w:rPr>
        <w:t>79</w:t>
      </w:r>
      <w:r w:rsidRPr="009B0DCF">
        <w:rPr>
          <w:b/>
        </w:rPr>
        <w:t>/</w:t>
      </w:r>
      <w:r w:rsidR="001C5E3C" w:rsidRPr="009B0DCF">
        <w:rPr>
          <w:b/>
        </w:rPr>
        <w:t>06</w:t>
      </w:r>
      <w:r w:rsidRPr="009B0DCF">
        <w:rPr>
          <w:b/>
        </w:rPr>
        <w:t>.</w:t>
      </w:r>
      <w:r w:rsidR="001C5E3C" w:rsidRPr="009B0DCF">
        <w:rPr>
          <w:b/>
          <w:lang w:val="ru-RU"/>
        </w:rPr>
        <w:t>03</w:t>
      </w:r>
      <w:r w:rsidRPr="009B0DCF">
        <w:rPr>
          <w:b/>
        </w:rPr>
        <w:t>.202</w:t>
      </w:r>
      <w:r w:rsidR="001C5E3C" w:rsidRPr="009B0DCF">
        <w:rPr>
          <w:b/>
        </w:rPr>
        <w:t>5</w:t>
      </w:r>
      <w:r w:rsidRPr="009B0DCF">
        <w:rPr>
          <w:b/>
        </w:rPr>
        <w:t>г.</w:t>
      </w:r>
    </w:p>
    <w:p w:rsidR="00626D9C" w:rsidRPr="009B0DCF" w:rsidRDefault="00626D9C" w:rsidP="00626D9C">
      <w:pPr>
        <w:autoSpaceDE w:val="0"/>
        <w:autoSpaceDN w:val="0"/>
        <w:adjustRightInd w:val="0"/>
        <w:jc w:val="center"/>
        <w:rPr>
          <w:b/>
          <w:lang w:val="ru-RU"/>
        </w:rPr>
      </w:pPr>
    </w:p>
    <w:p w:rsidR="00626D9C" w:rsidRPr="009B0DCF" w:rsidRDefault="00626D9C" w:rsidP="00626D9C">
      <w:pPr>
        <w:autoSpaceDE w:val="0"/>
        <w:autoSpaceDN w:val="0"/>
        <w:adjustRightInd w:val="0"/>
        <w:jc w:val="both"/>
      </w:pPr>
      <w:r w:rsidRPr="009B0DCF">
        <w:t xml:space="preserve">от заседание на Общинска избирателна комисия Плевен, назначена от ЦИК с Решение  №2193-МИ от 04.09.2023 г., състояло се на </w:t>
      </w:r>
      <w:r w:rsidR="001C5E3C" w:rsidRPr="009B0DCF">
        <w:t>06</w:t>
      </w:r>
      <w:r w:rsidRPr="009B0DCF">
        <w:t>.</w:t>
      </w:r>
      <w:r w:rsidR="001C5E3C" w:rsidRPr="009B0DCF">
        <w:rPr>
          <w:lang w:val="ru-RU"/>
        </w:rPr>
        <w:t>03</w:t>
      </w:r>
      <w:r w:rsidR="001C5E3C" w:rsidRPr="009B0DCF">
        <w:t>.2025</w:t>
      </w:r>
      <w:r w:rsidRPr="009B0DCF">
        <w:t>г. от 1</w:t>
      </w:r>
      <w:r w:rsidRPr="009B0DCF">
        <w:rPr>
          <w:lang w:val="en-US"/>
        </w:rPr>
        <w:t>7</w:t>
      </w:r>
      <w:r w:rsidRPr="009B0DCF">
        <w:t xml:space="preserve">,15 часа  в гр. Плевен, ул. „Димитър Константинов” 23Б, ет.2 </w:t>
      </w:r>
    </w:p>
    <w:p w:rsidR="00626D9C" w:rsidRPr="009B0DCF" w:rsidRDefault="00626D9C" w:rsidP="00F86ED5">
      <w:pPr>
        <w:autoSpaceDE w:val="0"/>
        <w:autoSpaceDN w:val="0"/>
        <w:adjustRightInd w:val="0"/>
        <w:rPr>
          <w:lang w:val="ru-RU"/>
        </w:rPr>
      </w:pPr>
    </w:p>
    <w:p w:rsidR="00626D9C" w:rsidRPr="009B0DCF" w:rsidRDefault="00626D9C" w:rsidP="00626D9C">
      <w:pPr>
        <w:autoSpaceDE w:val="0"/>
        <w:autoSpaceDN w:val="0"/>
        <w:adjustRightInd w:val="0"/>
        <w:jc w:val="both"/>
      </w:pPr>
      <w:r w:rsidRPr="009B0DCF">
        <w:t xml:space="preserve">Присъстващи:  </w:t>
      </w:r>
      <w:r w:rsidR="001C5E3C" w:rsidRPr="009B0DCF">
        <w:rPr>
          <w:b/>
        </w:rPr>
        <w:t>13</w:t>
      </w:r>
      <w:r w:rsidRPr="009B0DCF">
        <w:rPr>
          <w:b/>
        </w:rPr>
        <w:t xml:space="preserve"> члена</w:t>
      </w:r>
      <w:r w:rsidRPr="009B0DCF">
        <w:t xml:space="preserve"> на ОИК -Плевен.</w:t>
      </w:r>
    </w:p>
    <w:p w:rsidR="000221AA" w:rsidRPr="009B0DCF" w:rsidRDefault="00626D9C" w:rsidP="000221AA">
      <w:pPr>
        <w:rPr>
          <w:b/>
          <w:lang w:val="ru-RU"/>
        </w:rPr>
      </w:pPr>
      <w:r w:rsidRPr="009B0DCF">
        <w:t xml:space="preserve">Отсъстващи: </w:t>
      </w:r>
      <w:r w:rsidR="001C5E3C" w:rsidRPr="009B0DCF">
        <w:rPr>
          <w:b/>
        </w:rPr>
        <w:t xml:space="preserve">0 </w:t>
      </w:r>
      <w:r w:rsidRPr="009B0DCF">
        <w:rPr>
          <w:b/>
        </w:rPr>
        <w:t>член</w:t>
      </w:r>
      <w:r w:rsidR="001923A3" w:rsidRPr="009B0DCF">
        <w:rPr>
          <w:b/>
        </w:rPr>
        <w:t>а</w:t>
      </w:r>
      <w:r w:rsidRPr="009B0DCF">
        <w:rPr>
          <w:b/>
        </w:rPr>
        <w:t xml:space="preserve"> </w:t>
      </w:r>
      <w:r w:rsidR="000221AA" w:rsidRPr="009B0DCF">
        <w:t>на ОИК – Плевен</w:t>
      </w:r>
    </w:p>
    <w:p w:rsidR="000221AA" w:rsidRPr="009B0DCF" w:rsidRDefault="000221AA" w:rsidP="00626D9C">
      <w:pPr>
        <w:autoSpaceDE w:val="0"/>
        <w:autoSpaceDN w:val="0"/>
        <w:adjustRightInd w:val="0"/>
        <w:jc w:val="both"/>
        <w:rPr>
          <w:color w:val="333333"/>
        </w:rPr>
      </w:pPr>
    </w:p>
    <w:p w:rsidR="00626D9C" w:rsidRPr="009B0DCF" w:rsidRDefault="00626D9C" w:rsidP="00626D9C">
      <w:pPr>
        <w:autoSpaceDE w:val="0"/>
        <w:autoSpaceDN w:val="0"/>
        <w:adjustRightInd w:val="0"/>
        <w:jc w:val="both"/>
        <w:rPr>
          <w:lang w:val="ru-RU"/>
        </w:rPr>
      </w:pPr>
      <w:r w:rsidRPr="009B0DCF">
        <w:rPr>
          <w:lang w:val="ru-RU"/>
        </w:rPr>
        <w:t xml:space="preserve">               Налице е  необходимият кворум по чл.85, ал.3 от ИК, настоящото заседание е редовно и комисията може да  приема  законосъобразни решения. Същото протече при следния</w:t>
      </w:r>
    </w:p>
    <w:p w:rsidR="00626D9C" w:rsidRPr="009B0DCF" w:rsidRDefault="00626D9C" w:rsidP="00626D9C">
      <w:pPr>
        <w:autoSpaceDE w:val="0"/>
        <w:autoSpaceDN w:val="0"/>
        <w:adjustRightInd w:val="0"/>
        <w:jc w:val="both"/>
        <w:rPr>
          <w:lang w:val="ru-RU"/>
        </w:rPr>
      </w:pPr>
    </w:p>
    <w:p w:rsidR="00626D9C" w:rsidRPr="009B0DCF" w:rsidRDefault="00626D9C" w:rsidP="00626D9C">
      <w:pPr>
        <w:autoSpaceDE w:val="0"/>
        <w:autoSpaceDN w:val="0"/>
        <w:adjustRightInd w:val="0"/>
        <w:jc w:val="center"/>
        <w:rPr>
          <w:b/>
        </w:rPr>
      </w:pPr>
      <w:r w:rsidRPr="009B0DCF">
        <w:rPr>
          <w:b/>
        </w:rPr>
        <w:t>ДНЕВЕН РЕД:</w:t>
      </w:r>
    </w:p>
    <w:p w:rsidR="001C5E3C" w:rsidRPr="009B0DCF" w:rsidRDefault="00626D9C" w:rsidP="001C5E3C">
      <w:pPr>
        <w:pStyle w:val="resh-title"/>
        <w:shd w:val="clear" w:color="auto" w:fill="FFFFFF"/>
        <w:jc w:val="both"/>
        <w:rPr>
          <w:color w:val="333333"/>
          <w:shd w:val="clear" w:color="auto" w:fill="FFFFFF"/>
        </w:rPr>
      </w:pPr>
      <w:r w:rsidRPr="009B0DCF">
        <w:rPr>
          <w:b/>
          <w:color w:val="000000"/>
        </w:rPr>
        <w:t>т.1:</w:t>
      </w:r>
      <w:r w:rsidR="001621A8" w:rsidRPr="009B0DCF">
        <w:rPr>
          <w:color w:val="333333"/>
          <w:shd w:val="clear" w:color="auto" w:fill="FFFFFF"/>
        </w:rPr>
        <w:t xml:space="preserve"> </w:t>
      </w:r>
      <w:r w:rsidR="001C5E3C" w:rsidRPr="009B0DCF">
        <w:rPr>
          <w:color w:val="333333"/>
          <w:shd w:val="clear" w:color="auto" w:fill="FFFFFF"/>
        </w:rPr>
        <w:t>Касационна жалба с вх.№1556/26.02.2025г., на Административен съд Плевен (вх.№598/04.03.2025г. на ОИК-Плевен) против Решение №761/24.02.2025г. на Административен съд–Плевен, постановено по адм. дело №260/2024г. по описа на Административен съд – Плевен</w:t>
      </w:r>
    </w:p>
    <w:p w:rsidR="00626D9C" w:rsidRPr="009B0DCF" w:rsidRDefault="00626D9C" w:rsidP="001C5E3C">
      <w:pPr>
        <w:pStyle w:val="resh-title"/>
        <w:shd w:val="clear" w:color="auto" w:fill="FFFFFF"/>
        <w:jc w:val="both"/>
        <w:rPr>
          <w:lang w:val="ru-RU"/>
        </w:rPr>
      </w:pPr>
      <w:r w:rsidRPr="009B0DCF">
        <w:rPr>
          <w:lang w:val="ru-RU"/>
        </w:rPr>
        <w:t>Председателят на Общинска избирателна комисия Плевен прочете и подложи на гласуване дневния ред на заседанието:</w:t>
      </w:r>
    </w:p>
    <w:p w:rsidR="00626D9C" w:rsidRPr="009B0DCF" w:rsidRDefault="00626D9C" w:rsidP="00626D9C">
      <w:pPr>
        <w:autoSpaceDE w:val="0"/>
        <w:autoSpaceDN w:val="0"/>
        <w:adjustRightInd w:val="0"/>
        <w:rPr>
          <w:b/>
          <w:color w:val="000000"/>
          <w:u w:val="single"/>
        </w:rPr>
      </w:pPr>
      <w:r w:rsidRPr="009B0DCF">
        <w:rPr>
          <w:b/>
          <w:color w:val="000000"/>
          <w:u w:val="single"/>
        </w:rPr>
        <w:t xml:space="preserve">Поименно гласуване на присъствалите: </w:t>
      </w:r>
    </w:p>
    <w:p w:rsidR="00626D9C" w:rsidRPr="009B0DCF" w:rsidRDefault="00626D9C" w:rsidP="00626D9C">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626D9C" w:rsidP="00EE48B2">
            <w:pPr>
              <w:spacing w:after="150"/>
              <w:jc w:val="center"/>
              <w:rPr>
                <w:color w:val="333333"/>
              </w:rPr>
            </w:pPr>
            <w:r w:rsidRPr="009B0DCF">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626D9C" w:rsidP="00EE48B2">
            <w:pPr>
              <w:spacing w:after="150"/>
              <w:jc w:val="center"/>
              <w:rPr>
                <w:color w:val="333333"/>
              </w:rPr>
            </w:pPr>
            <w:r w:rsidRPr="009B0DCF">
              <w:t>Гласуване на дневен ред</w:t>
            </w:r>
          </w:p>
        </w:tc>
      </w:tr>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B0DCF" w:rsidRDefault="00626D9C" w:rsidP="00EE48B2">
            <w:pPr>
              <w:spacing w:after="150"/>
              <w:rPr>
                <w:color w:val="333333"/>
              </w:rPr>
            </w:pPr>
            <w:r w:rsidRPr="009B0DCF">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B0DCF" w:rsidRDefault="00626D9C" w:rsidP="00EE48B2">
            <w:pPr>
              <w:spacing w:after="150"/>
              <w:jc w:val="center"/>
              <w:rPr>
                <w:color w:val="333333"/>
              </w:rPr>
            </w:pPr>
            <w:r w:rsidRPr="009B0DCF">
              <w:rPr>
                <w:color w:val="333333"/>
              </w:rPr>
              <w:t>ЗА</w:t>
            </w:r>
          </w:p>
        </w:tc>
      </w:tr>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626D9C" w:rsidP="00EE48B2">
            <w:pPr>
              <w:spacing w:after="150"/>
              <w:rPr>
                <w:color w:val="333333"/>
              </w:rPr>
            </w:pPr>
            <w:r w:rsidRPr="009B0DCF">
              <w:rPr>
                <w:color w:val="333333"/>
              </w:rPr>
              <w:t>Верджиния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1C5E3C" w:rsidP="00EE48B2">
            <w:pPr>
              <w:jc w:val="center"/>
            </w:pPr>
            <w:r w:rsidRPr="009B0DCF">
              <w:rPr>
                <w:color w:val="333333"/>
              </w:rPr>
              <w:t>ЗА</w:t>
            </w:r>
          </w:p>
        </w:tc>
      </w:tr>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626D9C" w:rsidP="00EE48B2">
            <w:pPr>
              <w:spacing w:after="150"/>
              <w:rPr>
                <w:color w:val="333333"/>
              </w:rPr>
            </w:pPr>
            <w:r w:rsidRPr="009B0DCF">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0A2FAB" w:rsidP="00EE48B2">
            <w:pPr>
              <w:jc w:val="center"/>
            </w:pPr>
            <w:r w:rsidRPr="009B0DCF">
              <w:rPr>
                <w:color w:val="333333"/>
              </w:rPr>
              <w:t>ЗА</w:t>
            </w:r>
          </w:p>
        </w:tc>
      </w:tr>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B0DCF" w:rsidRDefault="00626D9C" w:rsidP="00EE48B2">
            <w:pPr>
              <w:spacing w:after="150"/>
              <w:rPr>
                <w:color w:val="333333"/>
              </w:rPr>
            </w:pPr>
            <w:r w:rsidRPr="009B0DCF">
              <w:rPr>
                <w:color w:val="333333"/>
              </w:rPr>
              <w:t>Йорданка Иванова Димитрова - Божева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B0DCF" w:rsidRDefault="00626D9C" w:rsidP="00EE48B2">
            <w:pPr>
              <w:jc w:val="center"/>
            </w:pPr>
            <w:r w:rsidRPr="009B0DCF">
              <w:rPr>
                <w:color w:val="333333"/>
              </w:rPr>
              <w:t>ЗА</w:t>
            </w:r>
          </w:p>
        </w:tc>
      </w:tr>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B0DCF" w:rsidRDefault="00626D9C" w:rsidP="00EE48B2">
            <w:pPr>
              <w:spacing w:after="150"/>
              <w:rPr>
                <w:color w:val="333333"/>
              </w:rPr>
            </w:pPr>
            <w:r w:rsidRPr="009B0DCF">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B0DCF" w:rsidRDefault="00626D9C" w:rsidP="00EE48B2">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Евгения Вескова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Светлана Маринова Дерекова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626D9C" w:rsidRPr="009B0DCF"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626D9C" w:rsidP="00EE48B2">
            <w:pPr>
              <w:spacing w:after="150"/>
              <w:rPr>
                <w:color w:val="333333"/>
              </w:rPr>
            </w:pPr>
            <w:r w:rsidRPr="009B0DCF">
              <w:rPr>
                <w:color w:val="333333"/>
              </w:rPr>
              <w:lastRenderedPageBreak/>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B0DCF" w:rsidRDefault="00626D9C" w:rsidP="00EE48B2">
            <w:pPr>
              <w:jc w:val="center"/>
            </w:pPr>
            <w:r w:rsidRPr="009B0DCF">
              <w:rPr>
                <w:color w:val="333333"/>
              </w:rPr>
              <w:t>ЗА</w:t>
            </w:r>
          </w:p>
        </w:tc>
      </w:tr>
    </w:tbl>
    <w:p w:rsidR="00626D9C" w:rsidRPr="009B0DCF" w:rsidRDefault="000A2FAB" w:rsidP="00626D9C">
      <w:pPr>
        <w:ind w:right="49"/>
        <w:jc w:val="both"/>
        <w:rPr>
          <w:b/>
          <w:i/>
        </w:rPr>
      </w:pPr>
      <w:r w:rsidRPr="009B0DCF">
        <w:rPr>
          <w:b/>
          <w:i/>
        </w:rPr>
        <w:t xml:space="preserve">Гласували „ЗА” </w:t>
      </w:r>
      <w:r w:rsidR="001C5E3C" w:rsidRPr="009B0DCF">
        <w:rPr>
          <w:b/>
          <w:i/>
        </w:rPr>
        <w:t>13</w:t>
      </w:r>
      <w:r w:rsidR="000221AA" w:rsidRPr="009B0DCF">
        <w:rPr>
          <w:b/>
          <w:i/>
        </w:rPr>
        <w:t xml:space="preserve"> </w:t>
      </w:r>
      <w:r w:rsidR="00626D9C" w:rsidRPr="009B0DCF">
        <w:rPr>
          <w:b/>
          <w:i/>
        </w:rPr>
        <w:t xml:space="preserve"> членове / Гласували „ПРОТИВ” - няма</w:t>
      </w:r>
    </w:p>
    <w:p w:rsidR="00626D9C" w:rsidRPr="009B0DCF" w:rsidRDefault="00626D9C" w:rsidP="00626D9C">
      <w:pPr>
        <w:ind w:right="49"/>
        <w:jc w:val="both"/>
        <w:rPr>
          <w:b/>
          <w:color w:val="000000"/>
          <w:u w:val="single"/>
        </w:rPr>
      </w:pPr>
    </w:p>
    <w:p w:rsidR="00626D9C" w:rsidRPr="009B0DCF" w:rsidRDefault="00626D9C" w:rsidP="00626D9C">
      <w:pPr>
        <w:ind w:right="49"/>
        <w:jc w:val="both"/>
        <w:rPr>
          <w:b/>
          <w:color w:val="000000"/>
          <w:u w:val="single"/>
        </w:rPr>
      </w:pPr>
      <w:r w:rsidRPr="009B0DCF">
        <w:rPr>
          <w:b/>
          <w:color w:val="000000"/>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1621A8" w:rsidRPr="009B0DCF" w:rsidRDefault="001621A8" w:rsidP="00626D9C">
      <w:pPr>
        <w:ind w:right="49"/>
        <w:jc w:val="both"/>
        <w:rPr>
          <w:b/>
          <w:color w:val="000000"/>
          <w:u w:val="single"/>
        </w:rPr>
      </w:pPr>
    </w:p>
    <w:p w:rsidR="001C5E3C" w:rsidRPr="009B0DCF" w:rsidRDefault="00AC70B1" w:rsidP="00E263E9">
      <w:pPr>
        <w:pStyle w:val="a3"/>
        <w:shd w:val="clear" w:color="auto" w:fill="FFFFFF"/>
        <w:spacing w:before="0" w:beforeAutospacing="0" w:after="150" w:afterAutospacing="0"/>
        <w:jc w:val="both"/>
        <w:rPr>
          <w:color w:val="333333"/>
        </w:rPr>
      </w:pPr>
      <w:r>
        <w:rPr>
          <w:color w:val="333333"/>
        </w:rPr>
        <w:t>Относно</w:t>
      </w:r>
      <w:r>
        <w:rPr>
          <w:color w:val="333333"/>
          <w:lang w:val="en-US"/>
        </w:rPr>
        <w:t>:</w:t>
      </w:r>
      <w:r w:rsidR="001C5E3C" w:rsidRPr="009B0DCF">
        <w:rPr>
          <w:color w:val="333333"/>
        </w:rPr>
        <w:t>Касационна жалба с вх.№1556/26.02.2025г., на Административен съд Плевен (вх.№598/04.03.2025г. на ОИК-Плевен) против Решение №761/24.02.2025г. на Административен съд–Плевен, постановено по адм. дело №260/2024г. по описа на Административен съд – Плевен</w:t>
      </w:r>
    </w:p>
    <w:p w:rsidR="001C5E3C" w:rsidRPr="009B0DCF" w:rsidRDefault="001C5E3C" w:rsidP="00E263E9">
      <w:pPr>
        <w:pStyle w:val="a3"/>
        <w:shd w:val="clear" w:color="auto" w:fill="FFFFFF"/>
        <w:spacing w:before="0" w:beforeAutospacing="0" w:after="150" w:afterAutospacing="0"/>
        <w:jc w:val="both"/>
        <w:rPr>
          <w:color w:val="333333"/>
        </w:rPr>
      </w:pPr>
      <w:r w:rsidRPr="009B0DCF">
        <w:rPr>
          <w:color w:val="333333"/>
        </w:rPr>
        <w:t>Постъпило е писмо, съдържащо копие на Касационна жалба с вх.№1556/26.02.2025г., на Административен съд Плевен (вх.№598/04.03.2025г. на ОИК-Плевен) против Решение №761/24.02.2025г. на Административен съд–Плевен, постановено по  адм. дело №260/2024г. по описа на  Административен съд – Плевен , с което се дава възможност  на ОИК–Плевен да представи становище по нея.</w:t>
      </w:r>
    </w:p>
    <w:p w:rsidR="001C5E3C" w:rsidRPr="009B0DCF" w:rsidRDefault="001C5E3C" w:rsidP="00E263E9">
      <w:pPr>
        <w:pStyle w:val="a3"/>
        <w:shd w:val="clear" w:color="auto" w:fill="FFFFFF"/>
        <w:spacing w:before="0" w:beforeAutospacing="0" w:after="150" w:afterAutospacing="0"/>
        <w:jc w:val="both"/>
        <w:rPr>
          <w:color w:val="333333"/>
        </w:rPr>
      </w:pPr>
      <w:r w:rsidRPr="009B0DCF">
        <w:rPr>
          <w:color w:val="333333"/>
        </w:rPr>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1C5E3C" w:rsidRPr="009B0DCF" w:rsidRDefault="001C5E3C" w:rsidP="00E263E9">
      <w:pPr>
        <w:pStyle w:val="a3"/>
        <w:shd w:val="clear" w:color="auto" w:fill="FFFFFF"/>
        <w:spacing w:before="0" w:beforeAutospacing="0" w:after="150" w:afterAutospacing="0"/>
        <w:jc w:val="both"/>
        <w:rPr>
          <w:color w:val="333333"/>
        </w:rPr>
      </w:pPr>
      <w:r w:rsidRPr="009B0DCF">
        <w:rPr>
          <w:color w:val="333333"/>
        </w:rPr>
        <w:t>      С оглед на горе изложеното и на основание раздел I, т.1, бук.,</w:t>
      </w:r>
      <w:r w:rsidR="006F08B5" w:rsidRPr="009B0DCF">
        <w:rPr>
          <w:color w:val="333333"/>
        </w:rPr>
        <w:t xml:space="preserve"> </w:t>
      </w:r>
      <w:r w:rsidRPr="009B0DCF">
        <w:rPr>
          <w:color w:val="333333"/>
        </w:rPr>
        <w:t>,ж” от Решение №2902–МИ/16.11.2023г. на ЦИК, Общинската избирателна комисия –Плевен</w:t>
      </w:r>
    </w:p>
    <w:p w:rsidR="000221AA" w:rsidRPr="009B0DCF" w:rsidRDefault="000221AA" w:rsidP="00E263E9">
      <w:pPr>
        <w:pStyle w:val="a3"/>
        <w:shd w:val="clear" w:color="auto" w:fill="FFFFFF"/>
        <w:spacing w:before="0" w:beforeAutospacing="0" w:after="150" w:afterAutospacing="0"/>
        <w:jc w:val="both"/>
      </w:pPr>
      <w:r w:rsidRPr="009B0DCF">
        <w:rPr>
          <w:rStyle w:val="a6"/>
        </w:rPr>
        <w:t>                                                            РЕШИ:</w:t>
      </w:r>
    </w:p>
    <w:p w:rsidR="001C5E3C" w:rsidRPr="009B0DCF" w:rsidRDefault="000221AA" w:rsidP="00E263E9">
      <w:pPr>
        <w:pStyle w:val="a3"/>
        <w:shd w:val="clear" w:color="auto" w:fill="FFFFFF"/>
        <w:spacing w:before="0" w:beforeAutospacing="0" w:after="150" w:afterAutospacing="0"/>
        <w:jc w:val="both"/>
        <w:rPr>
          <w:color w:val="333333"/>
        </w:rPr>
      </w:pPr>
      <w:r w:rsidRPr="009B0DCF">
        <w:t>  </w:t>
      </w:r>
      <w:r w:rsidRPr="009B0DCF">
        <w:tab/>
      </w:r>
      <w:r w:rsidR="001C5E3C" w:rsidRPr="009B0DCF">
        <w:rPr>
          <w:color w:val="333333"/>
        </w:rPr>
        <w:t>Да се представи писмено становище по Касационна жалба с вх.№1556/26.02.2025г.,  на Административен съд Плевен (вх.№598/04.03.2025г. на ОИК-Плевен) против Решение №761/24.02.2025г. на Административен съд–Плевен, постановено по  адм. дело №260/2024г. по описа на  Административен съд – Плевен</w:t>
      </w:r>
      <w:r w:rsidR="001C5E3C" w:rsidRPr="009B0DCF">
        <w:rPr>
          <w:rStyle w:val="a6"/>
          <w:color w:val="333333"/>
        </w:rPr>
        <w:t>. </w:t>
      </w:r>
      <w:r w:rsidR="001C5E3C" w:rsidRPr="009B0DCF">
        <w:rPr>
          <w:color w:val="333333"/>
        </w:rPr>
        <w:t>Становището на ОИК - Плевен е поместено в приложение, което е неразделна част от това решение. </w:t>
      </w:r>
    </w:p>
    <w:p w:rsidR="001C5E3C" w:rsidRDefault="001C5E3C" w:rsidP="001C5E3C">
      <w:pPr>
        <w:pStyle w:val="a3"/>
        <w:shd w:val="clear" w:color="auto" w:fill="FFFFFF"/>
        <w:spacing w:before="0" w:beforeAutospacing="0" w:after="150" w:afterAutospacing="0"/>
        <w:rPr>
          <w:color w:val="333333"/>
        </w:rPr>
      </w:pPr>
      <w:r w:rsidRPr="009B0DCF">
        <w:rPr>
          <w:color w:val="333333"/>
        </w:rPr>
        <w:t>        Решението може да се обжалва пред ЦИК в 3-дневен срок от обявяването му.</w:t>
      </w:r>
    </w:p>
    <w:p w:rsidR="00BB6E72" w:rsidRPr="00B7756B" w:rsidRDefault="00BB6E72" w:rsidP="00BB6E72">
      <w:pPr>
        <w:pStyle w:val="1"/>
        <w:spacing w:before="240" w:beforeAutospacing="0" w:after="240" w:afterAutospacing="0"/>
        <w:ind w:left="1416" w:right="2400"/>
        <w:rPr>
          <w:b/>
          <w:color w:val="000000"/>
        </w:rPr>
      </w:pPr>
      <w:r w:rsidRPr="00B7756B">
        <w:rPr>
          <w:b/>
          <w:color w:val="000000"/>
        </w:rPr>
        <w:t xml:space="preserve">  </w:t>
      </w:r>
      <w:r>
        <w:rPr>
          <w:b/>
          <w:color w:val="000000"/>
        </w:rPr>
        <w:t xml:space="preserve">           </w:t>
      </w:r>
      <w:r w:rsidRPr="00B7756B">
        <w:rPr>
          <w:b/>
          <w:color w:val="000000"/>
        </w:rPr>
        <w:t xml:space="preserve">       </w:t>
      </w:r>
      <w:r w:rsidRPr="00B7756B">
        <w:rPr>
          <w:b/>
          <w:color w:val="000000"/>
          <w:u w:val="single"/>
        </w:rPr>
        <w:t>СТАНОВИЩЕ НА ОИК - ПЛЕВЕН</w:t>
      </w:r>
    </w:p>
    <w:p w:rsidR="00BB6E72" w:rsidRPr="00B7756B" w:rsidRDefault="00BB6E72" w:rsidP="00BB6E72">
      <w:pPr>
        <w:jc w:val="both"/>
        <w:rPr>
          <w:b/>
          <w:u w:val="single"/>
          <w:lang w:val="ru-RU"/>
        </w:rPr>
      </w:pPr>
      <w:r w:rsidRPr="00B7756B">
        <w:t>по касационна жалба с вх.№1556</w:t>
      </w:r>
      <w:r w:rsidRPr="00B7756B">
        <w:rPr>
          <w:lang w:val="en-US"/>
        </w:rPr>
        <w:t>/26</w:t>
      </w:r>
      <w:r w:rsidRPr="00B7756B">
        <w:t>.</w:t>
      </w:r>
      <w:r w:rsidRPr="00B7756B">
        <w:rPr>
          <w:lang w:val="ru-RU"/>
        </w:rPr>
        <w:t>0</w:t>
      </w:r>
      <w:r w:rsidRPr="00B7756B">
        <w:rPr>
          <w:lang w:val="en-US"/>
        </w:rPr>
        <w:t>2</w:t>
      </w:r>
      <w:r w:rsidRPr="00B7756B">
        <w:t>.202</w:t>
      </w:r>
      <w:r w:rsidRPr="00B7756B">
        <w:rPr>
          <w:lang w:val="en-US"/>
        </w:rPr>
        <w:t>5</w:t>
      </w:r>
      <w:r w:rsidRPr="00B7756B">
        <w:t>г.</w:t>
      </w:r>
      <w:r w:rsidRPr="00B7756B">
        <w:rPr>
          <w:lang w:val="ru-RU"/>
        </w:rPr>
        <w:t xml:space="preserve">, </w:t>
      </w:r>
      <w:r w:rsidRPr="00B7756B">
        <w:t xml:space="preserve"> </w:t>
      </w:r>
      <w:r w:rsidRPr="00B7756B">
        <w:rPr>
          <w:b/>
          <w:u w:val="single"/>
        </w:rPr>
        <w:t>по  адм. дело №2</w:t>
      </w:r>
      <w:r w:rsidRPr="00B7756B">
        <w:rPr>
          <w:b/>
          <w:u w:val="single"/>
          <w:lang w:val="en-US"/>
        </w:rPr>
        <w:t>60</w:t>
      </w:r>
      <w:r w:rsidRPr="00B7756B">
        <w:rPr>
          <w:b/>
          <w:u w:val="single"/>
        </w:rPr>
        <w:t xml:space="preserve">/2024г. по описа на  </w:t>
      </w:r>
      <w:r w:rsidRPr="00B7756B">
        <w:rPr>
          <w:b/>
          <w:u w:val="single"/>
          <w:lang w:val="ru-RU"/>
        </w:rPr>
        <w:t xml:space="preserve">Административен съд – Плевен </w:t>
      </w:r>
    </w:p>
    <w:p w:rsidR="00BB6E72" w:rsidRPr="00B7756B" w:rsidRDefault="00BB6E72" w:rsidP="00BB6E72">
      <w:pPr>
        <w:jc w:val="both"/>
        <w:rPr>
          <w:b/>
          <w:u w:val="single"/>
        </w:rPr>
      </w:pPr>
    </w:p>
    <w:p w:rsidR="00BB6E72" w:rsidRPr="00B7756B" w:rsidRDefault="00BB6E72" w:rsidP="00BB6E72">
      <w:pPr>
        <w:pStyle w:val="a3"/>
        <w:spacing w:before="0" w:beforeAutospacing="0" w:after="0" w:afterAutospacing="0"/>
        <w:ind w:firstLine="990"/>
        <w:jc w:val="both"/>
        <w:rPr>
          <w:b/>
        </w:rPr>
      </w:pPr>
      <w:r w:rsidRPr="00B7756B">
        <w:rPr>
          <w:b/>
        </w:rPr>
        <w:t>УВАЖАЕМИ ВЪРХОВНИ АДМИНИСТРАТИВНИ СЪДИИ,</w:t>
      </w:r>
    </w:p>
    <w:p w:rsidR="00BB6E72" w:rsidRPr="00B7756B" w:rsidRDefault="00BB6E72" w:rsidP="00BB6E72">
      <w:pPr>
        <w:ind w:firstLine="708"/>
        <w:jc w:val="both"/>
      </w:pPr>
      <w:r w:rsidRPr="00B7756B">
        <w:t xml:space="preserve">След запознаване с текста на </w:t>
      </w:r>
      <w:r w:rsidRPr="00B7756B">
        <w:rPr>
          <w:b/>
        </w:rPr>
        <w:t>жалбата</w:t>
      </w:r>
      <w:r w:rsidRPr="00B7756B">
        <w:rPr>
          <w:color w:val="333333"/>
        </w:rPr>
        <w:t xml:space="preserve"> </w:t>
      </w:r>
      <w:r w:rsidRPr="00B7756B">
        <w:t>и обсъждане на материалите по преписката, ОИК – Плевен намира, че</w:t>
      </w:r>
      <w:r w:rsidRPr="00B7756B">
        <w:rPr>
          <w:color w:val="333333"/>
        </w:rPr>
        <w:t xml:space="preserve"> подадената</w:t>
      </w:r>
      <w:r w:rsidRPr="00B7756B">
        <w:t xml:space="preserve"> касационна жалба с вх.№1556</w:t>
      </w:r>
      <w:r w:rsidRPr="00B7756B">
        <w:rPr>
          <w:lang w:val="en-US"/>
        </w:rPr>
        <w:t>/26</w:t>
      </w:r>
      <w:r w:rsidRPr="00B7756B">
        <w:t>.</w:t>
      </w:r>
      <w:r w:rsidRPr="00B7756B">
        <w:rPr>
          <w:lang w:val="ru-RU"/>
        </w:rPr>
        <w:t>0</w:t>
      </w:r>
      <w:r w:rsidRPr="00B7756B">
        <w:rPr>
          <w:lang w:val="en-US"/>
        </w:rPr>
        <w:t>2</w:t>
      </w:r>
      <w:r w:rsidRPr="00B7756B">
        <w:t>.202</w:t>
      </w:r>
      <w:r w:rsidRPr="00B7756B">
        <w:rPr>
          <w:lang w:val="en-US"/>
        </w:rPr>
        <w:t>5</w:t>
      </w:r>
      <w:r w:rsidRPr="00B7756B">
        <w:t>г.</w:t>
      </w:r>
      <w:r w:rsidRPr="00B7756B">
        <w:rPr>
          <w:lang w:val="ru-RU"/>
        </w:rPr>
        <w:t xml:space="preserve">, </w:t>
      </w:r>
      <w:r w:rsidRPr="00B7756B">
        <w:t xml:space="preserve">на Административен съд Плевен (вх.№598/04.03.2025г. на ОИК-Плевен) по описа на  </w:t>
      </w:r>
      <w:r w:rsidRPr="00B7756B">
        <w:rPr>
          <w:lang w:val="ru-RU"/>
        </w:rPr>
        <w:t xml:space="preserve">Административен съд – Плевен </w:t>
      </w:r>
      <w:r w:rsidRPr="00B7756B">
        <w:rPr>
          <w:b/>
          <w:color w:val="222222"/>
        </w:rPr>
        <w:t>е неоснователна</w:t>
      </w:r>
      <w:r w:rsidRPr="00B7756B">
        <w:rPr>
          <w:color w:val="222222"/>
          <w:lang w:val="en-US"/>
        </w:rPr>
        <w:t xml:space="preserve"> </w:t>
      </w:r>
      <w:r w:rsidRPr="00B7756B">
        <w:t>с оглед следното:</w:t>
      </w:r>
    </w:p>
    <w:p w:rsidR="00BB6E72" w:rsidRPr="00B7756B" w:rsidRDefault="00BB6E72" w:rsidP="00BB6E72">
      <w:pPr>
        <w:jc w:val="both"/>
        <w:rPr>
          <w:b/>
          <w:lang w:val="en-US"/>
        </w:rPr>
      </w:pPr>
      <w:r w:rsidRPr="00B7756B">
        <w:rPr>
          <w:b/>
          <w:lang w:val="en-US"/>
        </w:rPr>
        <w:t xml:space="preserve"> </w:t>
      </w:r>
    </w:p>
    <w:p w:rsidR="00BB6E72" w:rsidRPr="00B7756B" w:rsidRDefault="00BB6E72" w:rsidP="00BB6E72">
      <w:pPr>
        <w:ind w:firstLine="708"/>
        <w:jc w:val="both"/>
        <w:rPr>
          <w:b/>
          <w:lang w:val="en-US"/>
        </w:rPr>
      </w:pPr>
      <w:r w:rsidRPr="00B7756B">
        <w:t>За да бъде обявен изборът на общински съветници за недействителен, е следвало съдът да установи, че изборният процес е протекъл в нарушение на основополагащи демократични конституционни принципи, относими към избирателното право.За да бъде обявен изборът изцяло за недействителен съдът е следвало едновременно да констатира наличието на предпоставките – съществени нарушения на изборния процес, относими към нарушаване на основни конституционни принципи и тежестта на тези нарушения да е от такова естество, че да е невъзможно да се установи действителната воля на избирателя.</w:t>
      </w:r>
    </w:p>
    <w:p w:rsidR="00BB6E72" w:rsidRPr="00B7756B" w:rsidRDefault="00BB6E72" w:rsidP="00BB6E72">
      <w:pPr>
        <w:pStyle w:val="a3"/>
        <w:shd w:val="clear" w:color="auto" w:fill="FFFFFF"/>
        <w:spacing w:before="75" w:beforeAutospacing="0" w:after="0" w:afterAutospacing="0"/>
        <w:ind w:firstLine="709"/>
        <w:jc w:val="both"/>
        <w:rPr>
          <w:color w:val="222222"/>
        </w:rPr>
      </w:pPr>
      <w:r w:rsidRPr="00B7756B">
        <w:rPr>
          <w:color w:val="222222"/>
        </w:rPr>
        <w:lastRenderedPageBreak/>
        <w:t>От своя страна нарушенията трябва да са в такава степен тежки, че да опорочават изцяло изборния процес и общия резултат от изборите. Това изискване за тълкуването и прилагането на изборните норми е възприето по практиката на Конституционния съд на Република България съобразно решение № 13/28.11.2013 г. по конст. д. № 14/2013 г., решение № 9/26.11.2009г. по конст. д. № 8/2009г., решение № 2 от 16.02.2010г. по конст. д. № 10/2009г., решение № 5 от 9.07.2013г. по конст. д. № 13/2013г. Важен аргумент е, че не всяко нарушение води до недействителност на изборните резултати, а само това, което се е отразило на вота на избирателите. Тези стандарти, въведени в практиката от Конституционния съд на РБ, се потвърждават с решение от 13.10.2015 г. на Европейския съд по правата на човека в Страсбург, Четвърто отделение, по делото "Риза и други срещу България", според което анулирането на проведени избори не следва да се допуска по чисто формални мотиви и е непропорционална мярка при недоказване в достатъчна степен на засягане на избирателни права, гарантирани от чл. 3 от Протокол №1 на Конвенцията за защита правата на човека и основаните свободи (Конвенцията). Според съда активното избирателно право, както е гарантирано в чл.3 от Протокол №1 на Конвенцията, не се ограничава единствено до действията, състоящи се в тайния избор на предпочитания кандидат, а включва и възможността всеки гласувал да види гласа си да оказва влияние при съставяне на избираемото тяло при спазване на правилата, установени от изборното законодателство.</w:t>
      </w:r>
    </w:p>
    <w:p w:rsidR="00BB6E72" w:rsidRPr="00B7756B" w:rsidRDefault="00BB6E72" w:rsidP="00BB6E72">
      <w:pPr>
        <w:pStyle w:val="a3"/>
        <w:shd w:val="clear" w:color="auto" w:fill="FFFFFF"/>
        <w:spacing w:before="75" w:beforeAutospacing="0" w:after="0" w:afterAutospacing="0"/>
        <w:ind w:firstLine="709"/>
        <w:jc w:val="both"/>
        <w:rPr>
          <w:color w:val="222222"/>
        </w:rPr>
      </w:pPr>
      <w:r w:rsidRPr="00B7756B">
        <w:rPr>
          <w:color w:val="222222"/>
        </w:rPr>
        <w:t>В първоинстанционното съдебно решение правилно е възприет наложеният от практиката на ВАС и на КС стандарт за търсене на предпоставките за законосъобразно протичане на изборния процес – относно евентуалното наличие на съществени нарушения и тежестта на тези нарушения.</w:t>
      </w:r>
    </w:p>
    <w:p w:rsidR="00BB6E72" w:rsidRPr="00B7756B" w:rsidRDefault="00BB6E72" w:rsidP="00BB6E72">
      <w:pPr>
        <w:pStyle w:val="a3"/>
        <w:shd w:val="clear" w:color="auto" w:fill="FFFFFF"/>
        <w:spacing w:before="75" w:beforeAutospacing="0" w:after="0" w:afterAutospacing="0"/>
        <w:ind w:firstLine="709"/>
        <w:jc w:val="both"/>
        <w:rPr>
          <w:color w:val="222222"/>
        </w:rPr>
      </w:pPr>
      <w:r w:rsidRPr="00B7756B">
        <w:rPr>
          <w:color w:val="222222"/>
        </w:rPr>
        <w:t>В хода на проведеното съдебно дирене не са установени груби нарушения на изборния процес в местните избори за общински съветници на Община Плевен. От проведената съдебна експертиза и допълнителните такива са установени числови разлики след направения оглед на бюлетините, които не водят до промяна на съотношението на политическите субекти, до преподреждане на избраните за общински съветници кандидати. Констатирано е, че откритите разлики водят до незначителна промяна на избирателната квота за разпределение на местата за избран общински съветник. Предпоставките визирани в чл.459 от ИК за касиране на изборите не са налице въпреки допуснатите доказателствени искания на жалбоподателите по никакъв начин не се доказаха опорочаване на изборите за общински съветници в Община Плевен.</w:t>
      </w:r>
    </w:p>
    <w:p w:rsidR="00BB6E72" w:rsidRPr="00B7756B" w:rsidRDefault="00BB6E72" w:rsidP="00BB6E72">
      <w:pPr>
        <w:pStyle w:val="a3"/>
        <w:shd w:val="clear" w:color="auto" w:fill="FFFFFF"/>
        <w:spacing w:before="75" w:beforeAutospacing="0" w:after="0" w:afterAutospacing="0"/>
        <w:ind w:firstLine="708"/>
        <w:jc w:val="both"/>
        <w:rPr>
          <w:color w:val="222222"/>
          <w:lang w:val="en-US"/>
        </w:rPr>
      </w:pPr>
      <w:r w:rsidRPr="00B7756B">
        <w:rPr>
          <w:color w:val="222222"/>
        </w:rPr>
        <w:t>Несъстоятелни и не</w:t>
      </w:r>
      <w:r w:rsidRPr="00B7756B">
        <w:rPr>
          <w:color w:val="222222"/>
          <w:lang w:val="en-US"/>
        </w:rPr>
        <w:t xml:space="preserve"> </w:t>
      </w:r>
      <w:r w:rsidRPr="00B7756B">
        <w:rPr>
          <w:color w:val="222222"/>
        </w:rPr>
        <w:t xml:space="preserve">подкрепени с фактите и доказателствата по делото са твърденията на страната, че </w:t>
      </w:r>
      <w:r w:rsidRPr="00B7756B">
        <w:rPr>
          <w:b/>
          <w:color w:val="222222"/>
        </w:rPr>
        <w:t>,,липсата</w:t>
      </w:r>
      <w:r w:rsidRPr="00B7756B">
        <w:rPr>
          <w:b/>
          <w:color w:val="222222"/>
          <w:lang w:val="en-US"/>
        </w:rPr>
        <w:t xml:space="preserve">” </w:t>
      </w:r>
      <w:r w:rsidRPr="00B7756B">
        <w:rPr>
          <w:b/>
          <w:color w:val="222222"/>
        </w:rPr>
        <w:t>на бюлетини от СИК 152400093</w:t>
      </w:r>
      <w:r w:rsidRPr="00B7756B">
        <w:rPr>
          <w:color w:val="222222"/>
        </w:rPr>
        <w:t xml:space="preserve"> са нарушение от категорията на тежките и това е така, тъй като от касац. жалбоподател удобно се пропуска да </w:t>
      </w:r>
      <w:r w:rsidRPr="00B7756B">
        <w:rPr>
          <w:color w:val="222222"/>
          <w:lang w:val="en-US"/>
        </w:rPr>
        <w:t>(</w:t>
      </w:r>
      <w:r w:rsidRPr="00B7756B">
        <w:rPr>
          <w:color w:val="222222"/>
        </w:rPr>
        <w:t>се</w:t>
      </w:r>
      <w:r w:rsidRPr="00B7756B">
        <w:rPr>
          <w:color w:val="222222"/>
          <w:lang w:val="en-US"/>
        </w:rPr>
        <w:t>)</w:t>
      </w:r>
      <w:r w:rsidRPr="00B7756B">
        <w:rPr>
          <w:color w:val="222222"/>
        </w:rPr>
        <w:t xml:space="preserve"> информира</w:t>
      </w:r>
      <w:r w:rsidRPr="00B7756B">
        <w:rPr>
          <w:color w:val="222222"/>
          <w:lang w:val="en-US"/>
        </w:rPr>
        <w:t>/</w:t>
      </w:r>
      <w:r w:rsidRPr="00B7756B">
        <w:rPr>
          <w:color w:val="222222"/>
        </w:rPr>
        <w:t xml:space="preserve">коментира къде и как </w:t>
      </w:r>
      <w:r w:rsidRPr="00B7756B">
        <w:rPr>
          <w:color w:val="222222"/>
          <w:lang w:val="en-US"/>
        </w:rPr>
        <w:t>(</w:t>
      </w:r>
      <w:r w:rsidRPr="00B7756B">
        <w:rPr>
          <w:color w:val="222222"/>
        </w:rPr>
        <w:t>на кое място и при какви обстоятелства</w:t>
      </w:r>
      <w:r w:rsidRPr="00B7756B">
        <w:rPr>
          <w:color w:val="222222"/>
          <w:lang w:val="en-US"/>
        </w:rPr>
        <w:t>)</w:t>
      </w:r>
      <w:r w:rsidRPr="00B7756B">
        <w:rPr>
          <w:color w:val="222222"/>
        </w:rPr>
        <w:t xml:space="preserve"> са ,,открити</w:t>
      </w:r>
      <w:r w:rsidRPr="00B7756B">
        <w:rPr>
          <w:color w:val="222222"/>
          <w:lang w:val="en-US"/>
        </w:rPr>
        <w:t xml:space="preserve">” </w:t>
      </w:r>
      <w:r w:rsidRPr="00B7756B">
        <w:rPr>
          <w:color w:val="222222"/>
        </w:rPr>
        <w:t xml:space="preserve">бюлетините обективирали вота за общински съветници от СИК 152400093.Именно отговора на тях е и отговор на неверните и безпочвени съждения по въпроса с тази секционна избирателна комисия, която оказва се е и </w:t>
      </w:r>
      <w:r w:rsidRPr="00B7756B">
        <w:rPr>
          <w:b/>
          <w:color w:val="222222"/>
        </w:rPr>
        <w:t xml:space="preserve">един единствен предмет и съдържание на касац. жалба </w:t>
      </w:r>
      <w:r w:rsidRPr="00B7756B">
        <w:rPr>
          <w:color w:val="222222"/>
        </w:rPr>
        <w:t>което е и силно ограничаващ и субективен анализ и тълкуване на огромното по обем и разнообразен доказателствен материал  съдебно изборно дело.</w:t>
      </w:r>
    </w:p>
    <w:p w:rsidR="00BB6E72" w:rsidRPr="00B7756B" w:rsidRDefault="00BB6E72" w:rsidP="00BB6E72">
      <w:pPr>
        <w:pStyle w:val="a3"/>
        <w:shd w:val="clear" w:color="auto" w:fill="FFFFFF"/>
        <w:spacing w:before="75" w:beforeAutospacing="0" w:after="0" w:afterAutospacing="0"/>
        <w:ind w:firstLine="709"/>
        <w:jc w:val="both"/>
        <w:rPr>
          <w:color w:val="222222"/>
          <w:lang w:val="en-US"/>
        </w:rPr>
      </w:pPr>
      <w:r w:rsidRPr="00B7756B">
        <w:rPr>
          <w:color w:val="222222"/>
        </w:rPr>
        <w:t>Подобни думи и съждения</w:t>
      </w:r>
      <w:r w:rsidRPr="00B7756B">
        <w:rPr>
          <w:color w:val="222222"/>
          <w:lang w:val="en-US"/>
        </w:rPr>
        <w:t>(</w:t>
      </w:r>
      <w:r w:rsidRPr="00B7756B">
        <w:rPr>
          <w:color w:val="222222"/>
        </w:rPr>
        <w:t>като тези в предния абзац</w:t>
      </w:r>
      <w:r w:rsidRPr="00B7756B">
        <w:rPr>
          <w:color w:val="222222"/>
          <w:lang w:val="en-US"/>
        </w:rPr>
        <w:t>)</w:t>
      </w:r>
      <w:r w:rsidRPr="00B7756B">
        <w:rPr>
          <w:color w:val="222222"/>
        </w:rPr>
        <w:t xml:space="preserve">  би следвало да бъдат казани и във връзка с твърденията на жалбоподателя относно </w:t>
      </w:r>
      <w:r w:rsidRPr="00B7756B">
        <w:rPr>
          <w:b/>
          <w:color w:val="222222"/>
        </w:rPr>
        <w:t>,,непредставянето</w:t>
      </w:r>
      <w:r w:rsidRPr="00B7756B">
        <w:rPr>
          <w:b/>
          <w:color w:val="222222"/>
          <w:lang w:val="en-US"/>
        </w:rPr>
        <w:t>”</w:t>
      </w:r>
      <w:r w:rsidRPr="00B7756B">
        <w:rPr>
          <w:color w:val="222222"/>
        </w:rPr>
        <w:t xml:space="preserve"> от</w:t>
      </w:r>
      <w:r w:rsidRPr="00B7756B">
        <w:rPr>
          <w:color w:val="222222"/>
          <w:lang w:val="en-US"/>
        </w:rPr>
        <w:t xml:space="preserve"> </w:t>
      </w:r>
      <w:r w:rsidRPr="00B7756B">
        <w:rPr>
          <w:color w:val="222222"/>
        </w:rPr>
        <w:t>Общинска администрация на печата на СИК 152400093.</w:t>
      </w:r>
    </w:p>
    <w:p w:rsidR="00BB6E72" w:rsidRDefault="00BB6E72" w:rsidP="00BB6E72">
      <w:pPr>
        <w:pStyle w:val="a3"/>
        <w:spacing w:before="0" w:beforeAutospacing="0" w:after="0" w:afterAutospacing="0"/>
        <w:ind w:firstLine="990"/>
        <w:jc w:val="both"/>
      </w:pPr>
      <w:r w:rsidRPr="00B7756B">
        <w:t xml:space="preserve">При това фактическо установяване, съдът е описал подробно разликата между установеното от съда и вписаното в решението на ОИК-Плевен, както относно общинската избирателна квота, а така също и разпределението на мандатите между партиите и коалициите, включително и броя на получените преференции. При </w:t>
      </w:r>
      <w:r w:rsidRPr="00B7756B">
        <w:lastRenderedPageBreak/>
        <w:t>установената разлика на основание </w:t>
      </w:r>
      <w:hyperlink r:id="rId6" w:tgtFrame="_blank" w:history="1">
        <w:r w:rsidRPr="00BB6E72">
          <w:rPr>
            <w:rStyle w:val="ad"/>
            <w:color w:val="auto"/>
            <w:u w:val="none"/>
          </w:rPr>
          <w:t>чл.459, ал.10, изречение второ от ИК</w:t>
        </w:r>
      </w:hyperlink>
      <w:r w:rsidRPr="00B7756B">
        <w:t>, съдът е отменил решението на ОИК-Плевен и й е върнал изборните книжа за обявяване на действителните резултати, при съобразяване на обстоятелствената част на съдебното решение.</w:t>
      </w:r>
    </w:p>
    <w:p w:rsidR="00BB6E72" w:rsidRPr="00B7756B" w:rsidRDefault="00BB6E72" w:rsidP="00BB6E72">
      <w:pPr>
        <w:pStyle w:val="a3"/>
        <w:spacing w:before="0" w:beforeAutospacing="0" w:after="0" w:afterAutospacing="0"/>
        <w:ind w:firstLine="990"/>
        <w:jc w:val="both"/>
      </w:pPr>
      <w:bookmarkStart w:id="0" w:name="_GoBack"/>
      <w:bookmarkEnd w:id="0"/>
    </w:p>
    <w:p w:rsidR="00BB6E72" w:rsidRPr="00B7756B" w:rsidRDefault="00BB6E72" w:rsidP="00BB6E72">
      <w:pPr>
        <w:pStyle w:val="a3"/>
        <w:spacing w:before="0" w:beforeAutospacing="0" w:after="0" w:afterAutospacing="0"/>
        <w:ind w:firstLine="990"/>
        <w:jc w:val="both"/>
        <w:rPr>
          <w:b/>
        </w:rPr>
      </w:pPr>
      <w:r w:rsidRPr="00B7756B">
        <w:rPr>
          <w:b/>
        </w:rPr>
        <w:t>УВАЖАЕМИ ВЪРХОВНИ АДМИНИСТРАТИВНИ СЪДИИ,</w:t>
      </w:r>
    </w:p>
    <w:p w:rsidR="00BB6E72" w:rsidRPr="00B7756B" w:rsidRDefault="00BB6E72" w:rsidP="00BB6E72">
      <w:pPr>
        <w:ind w:firstLine="708"/>
        <w:jc w:val="both"/>
        <w:rPr>
          <w:b/>
          <w:lang w:val="en-US"/>
        </w:rPr>
      </w:pPr>
      <w:r w:rsidRPr="00B7756B">
        <w:t>С оглед всичко горепосочено</w:t>
      </w:r>
      <w:r w:rsidRPr="00B7756B">
        <w:rPr>
          <w:b/>
          <w:color w:val="222222"/>
        </w:rPr>
        <w:t xml:space="preserve"> разглеждана по същество касационната жалба </w:t>
      </w:r>
      <w:r w:rsidRPr="00B7756B">
        <w:t>с</w:t>
      </w:r>
      <w:r w:rsidRPr="00B7756B">
        <w:rPr>
          <w:b/>
        </w:rPr>
        <w:t xml:space="preserve"> </w:t>
      </w:r>
      <w:r w:rsidRPr="00B7756B">
        <w:t>вх.№1556</w:t>
      </w:r>
      <w:r w:rsidRPr="00B7756B">
        <w:rPr>
          <w:lang w:val="en-US"/>
        </w:rPr>
        <w:t>/26</w:t>
      </w:r>
      <w:r w:rsidRPr="00B7756B">
        <w:t>.</w:t>
      </w:r>
      <w:r w:rsidRPr="00B7756B">
        <w:rPr>
          <w:lang w:val="ru-RU"/>
        </w:rPr>
        <w:t>0</w:t>
      </w:r>
      <w:r w:rsidRPr="00B7756B">
        <w:rPr>
          <w:lang w:val="en-US"/>
        </w:rPr>
        <w:t>2</w:t>
      </w:r>
      <w:r w:rsidRPr="00B7756B">
        <w:t>.202</w:t>
      </w:r>
      <w:r w:rsidRPr="00B7756B">
        <w:rPr>
          <w:lang w:val="en-US"/>
        </w:rPr>
        <w:t>5</w:t>
      </w:r>
      <w:r w:rsidRPr="00B7756B">
        <w:t>г.</w:t>
      </w:r>
      <w:r w:rsidRPr="00B7756B">
        <w:rPr>
          <w:lang w:val="ru-RU"/>
        </w:rPr>
        <w:t xml:space="preserve">, </w:t>
      </w:r>
      <w:r w:rsidRPr="00B7756B">
        <w:t xml:space="preserve">на Административен съд Плевен (вх.№598/04.03.2025г. на ОИК-Плевен) по описа на  </w:t>
      </w:r>
      <w:r w:rsidRPr="00B7756B">
        <w:rPr>
          <w:lang w:val="ru-RU"/>
        </w:rPr>
        <w:t xml:space="preserve">Административен съд – Плевен </w:t>
      </w:r>
      <w:r w:rsidRPr="00B7756B">
        <w:rPr>
          <w:b/>
          <w:color w:val="222222"/>
        </w:rPr>
        <w:t>е неоснователна,</w:t>
      </w:r>
      <w:r w:rsidRPr="00B7756B">
        <w:rPr>
          <w:color w:val="222222"/>
        </w:rPr>
        <w:t xml:space="preserve"> а</w:t>
      </w:r>
      <w:r w:rsidRPr="00B7756B">
        <w:rPr>
          <w:b/>
          <w:color w:val="222222"/>
        </w:rPr>
        <w:t xml:space="preserve"> </w:t>
      </w:r>
      <w:r w:rsidRPr="00B7756B">
        <w:t>постановеното решение  по  адм. дело №2</w:t>
      </w:r>
      <w:r w:rsidRPr="00B7756B">
        <w:rPr>
          <w:lang w:val="en-US"/>
        </w:rPr>
        <w:t>60</w:t>
      </w:r>
      <w:r w:rsidRPr="00B7756B">
        <w:t xml:space="preserve">/2024г. по описа на  </w:t>
      </w:r>
      <w:r w:rsidRPr="00B7756B">
        <w:rPr>
          <w:lang w:val="ru-RU"/>
        </w:rPr>
        <w:t>Административен съд – Плевен</w:t>
      </w:r>
      <w:r w:rsidRPr="00B7756B">
        <w:rPr>
          <w:b/>
          <w:lang w:val="ru-RU"/>
        </w:rPr>
        <w:t xml:space="preserve"> </w:t>
      </w:r>
      <w:r w:rsidRPr="00B7756B">
        <w:rPr>
          <w:color w:val="222222"/>
        </w:rPr>
        <w:t>е</w:t>
      </w:r>
      <w:r w:rsidRPr="00B7756B">
        <w:rPr>
          <w:b/>
          <w:color w:val="222222"/>
        </w:rPr>
        <w:t xml:space="preserve"> </w:t>
      </w:r>
      <w:r w:rsidRPr="00B7756B">
        <w:t>правилно и следва да бъде потвърдено.</w:t>
      </w:r>
    </w:p>
    <w:p w:rsidR="00BB6E72" w:rsidRPr="00B7756B" w:rsidRDefault="00BB6E72" w:rsidP="00BB6E72">
      <w:pPr>
        <w:pStyle w:val="a3"/>
        <w:shd w:val="clear" w:color="auto" w:fill="FFFFFF"/>
        <w:spacing w:before="75" w:beforeAutospacing="0" w:after="0" w:afterAutospacing="0"/>
        <w:ind w:firstLine="709"/>
        <w:jc w:val="both"/>
        <w:rPr>
          <w:color w:val="222222"/>
        </w:rPr>
      </w:pPr>
    </w:p>
    <w:p w:rsidR="00626D9C" w:rsidRPr="009B0DCF" w:rsidRDefault="00626D9C" w:rsidP="001C5E3C">
      <w:pPr>
        <w:pStyle w:val="a3"/>
        <w:shd w:val="clear" w:color="auto" w:fill="FFFFFF"/>
        <w:spacing w:before="0" w:beforeAutospacing="0" w:after="150" w:afterAutospacing="0"/>
        <w:jc w:val="both"/>
        <w:rPr>
          <w:b/>
          <w:color w:val="000000"/>
          <w:u w:val="single"/>
        </w:rPr>
      </w:pPr>
      <w:r w:rsidRPr="009B0DCF">
        <w:rPr>
          <w:b/>
          <w:color w:val="000000"/>
          <w:u w:val="single"/>
        </w:rPr>
        <w:t xml:space="preserve">Решението  по точката се прие със следното поименно гласуване на присъствалите: </w:t>
      </w:r>
    </w:p>
    <w:p w:rsidR="000221AA" w:rsidRPr="009B0DCF" w:rsidRDefault="000221AA" w:rsidP="000221AA">
      <w:pPr>
        <w:autoSpaceDE w:val="0"/>
        <w:autoSpaceDN w:val="0"/>
        <w:adjustRightInd w:val="0"/>
        <w:rPr>
          <w:b/>
          <w:color w:val="000000"/>
          <w:u w:val="single"/>
        </w:rPr>
      </w:pPr>
      <w:r w:rsidRPr="009B0DCF">
        <w:rPr>
          <w:b/>
          <w:color w:val="000000"/>
          <w:u w:val="single"/>
        </w:rPr>
        <w:t xml:space="preserve">Поименно гласуване на присъствалите: </w:t>
      </w:r>
    </w:p>
    <w:p w:rsidR="000221AA" w:rsidRPr="009B0DCF" w:rsidRDefault="000221AA" w:rsidP="000221AA">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0221AA"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21AA" w:rsidRPr="009B0DCF" w:rsidRDefault="000221AA" w:rsidP="0085046C">
            <w:pPr>
              <w:spacing w:after="150"/>
              <w:jc w:val="center"/>
              <w:rPr>
                <w:color w:val="333333"/>
              </w:rPr>
            </w:pPr>
            <w:r w:rsidRPr="009B0DCF">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21AA" w:rsidRPr="009B0DCF" w:rsidRDefault="000221AA" w:rsidP="0085046C">
            <w:pPr>
              <w:spacing w:after="150"/>
              <w:jc w:val="center"/>
              <w:rPr>
                <w:color w:val="333333"/>
              </w:rPr>
            </w:pPr>
            <w:r w:rsidRPr="009B0DCF">
              <w:t>Гласуване на дневен ред</w:t>
            </w:r>
          </w:p>
        </w:tc>
      </w:tr>
      <w:tr w:rsidR="000221AA"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21AA" w:rsidRPr="009B0DCF" w:rsidRDefault="000221AA" w:rsidP="0085046C">
            <w:pPr>
              <w:spacing w:after="150"/>
              <w:rPr>
                <w:color w:val="333333"/>
              </w:rPr>
            </w:pPr>
            <w:r w:rsidRPr="009B0DCF">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21AA" w:rsidRPr="009B0DCF" w:rsidRDefault="000221AA" w:rsidP="0085046C">
            <w:pPr>
              <w:spacing w:after="150"/>
              <w:jc w:val="center"/>
              <w:rPr>
                <w:color w:val="333333"/>
              </w:rP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Верджиния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B0DCF" w:rsidRDefault="001C5E3C" w:rsidP="001C5E3C">
            <w:pPr>
              <w:spacing w:after="150"/>
              <w:rPr>
                <w:color w:val="333333"/>
              </w:rPr>
            </w:pPr>
            <w:r w:rsidRPr="009B0DCF">
              <w:rPr>
                <w:color w:val="333333"/>
              </w:rPr>
              <w:t>Йорданка Иванова Димитрова - Божева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B0DCF" w:rsidRDefault="001C5E3C" w:rsidP="001C5E3C">
            <w:pPr>
              <w:spacing w:after="150"/>
              <w:rPr>
                <w:color w:val="333333"/>
              </w:rPr>
            </w:pPr>
            <w:r w:rsidRPr="009B0DCF">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Евгения Вескова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Светлана Маринова Дерекова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r w:rsidR="001C5E3C" w:rsidRPr="009B0DCF"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spacing w:after="150"/>
              <w:rPr>
                <w:color w:val="333333"/>
              </w:rPr>
            </w:pPr>
            <w:r w:rsidRPr="009B0DCF">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B0DCF" w:rsidRDefault="001C5E3C" w:rsidP="001C5E3C">
            <w:pPr>
              <w:jc w:val="center"/>
            </w:pPr>
            <w:r w:rsidRPr="009B0DCF">
              <w:rPr>
                <w:color w:val="333333"/>
              </w:rPr>
              <w:t>ЗА</w:t>
            </w:r>
          </w:p>
        </w:tc>
      </w:tr>
    </w:tbl>
    <w:p w:rsidR="000221AA" w:rsidRPr="009B0DCF" w:rsidRDefault="001C5E3C" w:rsidP="000221AA">
      <w:pPr>
        <w:ind w:right="49"/>
        <w:jc w:val="both"/>
        <w:rPr>
          <w:b/>
          <w:i/>
        </w:rPr>
      </w:pPr>
      <w:r w:rsidRPr="009B0DCF">
        <w:rPr>
          <w:b/>
          <w:i/>
        </w:rPr>
        <w:t>Гласували „ЗА” 13</w:t>
      </w:r>
      <w:r w:rsidR="000221AA" w:rsidRPr="009B0DCF">
        <w:rPr>
          <w:b/>
          <w:i/>
        </w:rPr>
        <w:t xml:space="preserve">  членове / Гласували „ПРОТИВ” - няма</w:t>
      </w:r>
    </w:p>
    <w:p w:rsidR="00626D9C" w:rsidRPr="009B0DCF" w:rsidRDefault="00626D9C" w:rsidP="00626D9C">
      <w:pPr>
        <w:ind w:right="49"/>
        <w:jc w:val="both"/>
        <w:rPr>
          <w:b/>
          <w:i/>
        </w:rPr>
      </w:pPr>
    </w:p>
    <w:p w:rsidR="00626D9C" w:rsidRPr="00BB6E72" w:rsidRDefault="00626D9C" w:rsidP="00BB6E72">
      <w:pPr>
        <w:ind w:right="49" w:firstLine="708"/>
        <w:jc w:val="both"/>
      </w:pPr>
      <w:r w:rsidRPr="009B0DCF">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w:t>
      </w:r>
      <w:r w:rsidRPr="009B0DCF">
        <w:rPr>
          <w:lang w:val="en-US"/>
        </w:rPr>
        <w:t>7:</w:t>
      </w:r>
      <w:r w:rsidR="00E263E9">
        <w:t>35</w:t>
      </w:r>
      <w:r w:rsidRPr="009B0DCF">
        <w:t xml:space="preserve"> часа.</w:t>
      </w:r>
    </w:p>
    <w:p w:rsidR="00626D9C" w:rsidRPr="009B0DCF" w:rsidRDefault="00626D9C" w:rsidP="00626D9C">
      <w:pPr>
        <w:autoSpaceDE w:val="0"/>
        <w:autoSpaceDN w:val="0"/>
        <w:adjustRightInd w:val="0"/>
        <w:rPr>
          <w:b/>
          <w:caps/>
        </w:rPr>
      </w:pPr>
      <w:r w:rsidRPr="009B0DCF">
        <w:tab/>
      </w:r>
      <w:r w:rsidRPr="009B0DCF">
        <w:tab/>
      </w:r>
      <w:r w:rsidRPr="009B0DCF">
        <w:tab/>
      </w:r>
      <w:r w:rsidRPr="009B0DCF">
        <w:tab/>
      </w:r>
      <w:r w:rsidRPr="009B0DCF">
        <w:tab/>
      </w:r>
      <w:r w:rsidRPr="009B0DCF">
        <w:tab/>
        <w:t xml:space="preserve">           </w:t>
      </w:r>
      <w:r w:rsidRPr="009B0DCF">
        <w:rPr>
          <w:b/>
        </w:rPr>
        <w:t>Председател</w:t>
      </w:r>
      <w:r w:rsidRPr="009B0DCF">
        <w:rPr>
          <w:b/>
          <w:caps/>
        </w:rPr>
        <w:t xml:space="preserve">: </w:t>
      </w:r>
    </w:p>
    <w:p w:rsidR="00626D9C" w:rsidRPr="009B0DCF" w:rsidRDefault="00626D9C" w:rsidP="00626D9C">
      <w:pPr>
        <w:autoSpaceDE w:val="0"/>
        <w:autoSpaceDN w:val="0"/>
        <w:adjustRightInd w:val="0"/>
      </w:pPr>
      <w:r w:rsidRPr="009B0DCF">
        <w:tab/>
      </w:r>
      <w:r w:rsidRPr="009B0DCF">
        <w:tab/>
      </w:r>
      <w:r w:rsidRPr="009B0DCF">
        <w:tab/>
      </w:r>
      <w:r w:rsidRPr="009B0DCF">
        <w:tab/>
      </w:r>
      <w:r w:rsidRPr="009B0DCF">
        <w:tab/>
      </w:r>
      <w:r w:rsidRPr="009B0DCF">
        <w:tab/>
      </w:r>
      <w:r w:rsidRPr="009B0DCF">
        <w:tab/>
      </w:r>
      <w:r w:rsidRPr="009B0DCF">
        <w:tab/>
      </w:r>
      <w:r w:rsidRPr="009B0DCF">
        <w:tab/>
        <w:t xml:space="preserve">    /Ярослав Димитров/</w:t>
      </w:r>
    </w:p>
    <w:p w:rsidR="00626D9C" w:rsidRPr="009B0DCF" w:rsidRDefault="00626D9C" w:rsidP="00626D9C">
      <w:pPr>
        <w:autoSpaceDE w:val="0"/>
        <w:autoSpaceDN w:val="0"/>
        <w:adjustRightInd w:val="0"/>
      </w:pPr>
      <w:r w:rsidRPr="009B0DCF">
        <w:tab/>
      </w:r>
      <w:r w:rsidRPr="009B0DCF">
        <w:tab/>
      </w:r>
      <w:r w:rsidRPr="009B0DCF">
        <w:tab/>
      </w:r>
      <w:r w:rsidRPr="009B0DCF">
        <w:tab/>
      </w:r>
    </w:p>
    <w:p w:rsidR="00626D9C" w:rsidRPr="009B0DCF" w:rsidRDefault="00626D9C" w:rsidP="00626D9C">
      <w:pPr>
        <w:autoSpaceDE w:val="0"/>
        <w:autoSpaceDN w:val="0"/>
        <w:adjustRightInd w:val="0"/>
        <w:ind w:left="4248" w:firstLine="708"/>
        <w:rPr>
          <w:b/>
          <w:caps/>
        </w:rPr>
      </w:pPr>
      <w:r w:rsidRPr="009B0DCF">
        <w:t xml:space="preserve">         </w:t>
      </w:r>
      <w:r w:rsidRPr="009B0DCF">
        <w:rPr>
          <w:b/>
        </w:rPr>
        <w:t>Секретар:</w:t>
      </w:r>
    </w:p>
    <w:p w:rsidR="00626D9C" w:rsidRPr="009B0DCF" w:rsidRDefault="00626D9C" w:rsidP="00626D9C">
      <w:r w:rsidRPr="009B0DCF">
        <w:tab/>
      </w:r>
      <w:r w:rsidRPr="009B0DCF">
        <w:tab/>
      </w:r>
      <w:r w:rsidRPr="009B0DCF">
        <w:tab/>
      </w:r>
      <w:r w:rsidRPr="009B0DCF">
        <w:tab/>
      </w:r>
      <w:r w:rsidRPr="009B0DCF">
        <w:tab/>
      </w:r>
      <w:r w:rsidRPr="009B0DCF">
        <w:tab/>
      </w:r>
      <w:r w:rsidRPr="009B0DCF">
        <w:tab/>
      </w:r>
      <w:r w:rsidRPr="009B0DCF">
        <w:tab/>
        <w:t xml:space="preserve">                  /Николай Яков/</w:t>
      </w:r>
    </w:p>
    <w:sectPr w:rsidR="00626D9C" w:rsidRPr="009B0DCF" w:rsidSect="00B77877">
      <w:pgSz w:w="11906" w:h="16838"/>
      <w:pgMar w:top="124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9B9" w:rsidRDefault="005939B9" w:rsidP="00B77877">
      <w:r>
        <w:separator/>
      </w:r>
    </w:p>
  </w:endnote>
  <w:endnote w:type="continuationSeparator" w:id="0">
    <w:p w:rsidR="005939B9" w:rsidRDefault="005939B9" w:rsidP="00B7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9B9" w:rsidRDefault="005939B9" w:rsidP="00B77877">
      <w:r>
        <w:separator/>
      </w:r>
    </w:p>
  </w:footnote>
  <w:footnote w:type="continuationSeparator" w:id="0">
    <w:p w:rsidR="005939B9" w:rsidRDefault="005939B9" w:rsidP="00B77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9C"/>
    <w:rsid w:val="000221AA"/>
    <w:rsid w:val="00062709"/>
    <w:rsid w:val="000A2FAB"/>
    <w:rsid w:val="001621A8"/>
    <w:rsid w:val="001923A3"/>
    <w:rsid w:val="001C5E3C"/>
    <w:rsid w:val="002C6717"/>
    <w:rsid w:val="00344CFB"/>
    <w:rsid w:val="003C3EF8"/>
    <w:rsid w:val="004362AC"/>
    <w:rsid w:val="005939B9"/>
    <w:rsid w:val="00626D9C"/>
    <w:rsid w:val="006F08B5"/>
    <w:rsid w:val="00745979"/>
    <w:rsid w:val="00837EE5"/>
    <w:rsid w:val="008571B7"/>
    <w:rsid w:val="008812E5"/>
    <w:rsid w:val="009B0DCF"/>
    <w:rsid w:val="009E0424"/>
    <w:rsid w:val="009F01C2"/>
    <w:rsid w:val="00AC70B1"/>
    <w:rsid w:val="00B07103"/>
    <w:rsid w:val="00B50308"/>
    <w:rsid w:val="00B77877"/>
    <w:rsid w:val="00BB6E72"/>
    <w:rsid w:val="00D31D92"/>
    <w:rsid w:val="00E146DE"/>
    <w:rsid w:val="00E263E9"/>
    <w:rsid w:val="00E53C9D"/>
    <w:rsid w:val="00F86ED5"/>
    <w:rsid w:val="00FB5D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DCF22BC-140A-4242-99B5-6B794614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9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626D9C"/>
    <w:pPr>
      <w:spacing w:before="100" w:beforeAutospacing="1" w:after="100" w:afterAutospacing="1"/>
    </w:pPr>
  </w:style>
  <w:style w:type="character" w:customStyle="1" w:styleId="a4">
    <w:name w:val="Нормален (уеб) Знак"/>
    <w:link w:val="a3"/>
    <w:rsid w:val="00626D9C"/>
    <w:rPr>
      <w:rFonts w:ascii="Times New Roman" w:eastAsia="Times New Roman" w:hAnsi="Times New Roman" w:cs="Times New Roman"/>
      <w:sz w:val="24"/>
      <w:szCs w:val="24"/>
      <w:lang w:eastAsia="bg-BG"/>
    </w:rPr>
  </w:style>
  <w:style w:type="paragraph" w:customStyle="1" w:styleId="1">
    <w:name w:val="Заглавие1"/>
    <w:basedOn w:val="a"/>
    <w:rsid w:val="00626D9C"/>
    <w:pPr>
      <w:spacing w:before="100" w:beforeAutospacing="1" w:after="100" w:afterAutospacing="1"/>
    </w:pPr>
  </w:style>
  <w:style w:type="character" w:styleId="a5">
    <w:name w:val="Emphasis"/>
    <w:basedOn w:val="a0"/>
    <w:uiPriority w:val="20"/>
    <w:qFormat/>
    <w:rsid w:val="00626D9C"/>
    <w:rPr>
      <w:i/>
      <w:iCs/>
    </w:rPr>
  </w:style>
  <w:style w:type="character" w:styleId="a6">
    <w:name w:val="Strong"/>
    <w:basedOn w:val="a0"/>
    <w:uiPriority w:val="22"/>
    <w:qFormat/>
    <w:rsid w:val="00626D9C"/>
    <w:rPr>
      <w:b/>
      <w:bCs/>
    </w:rPr>
  </w:style>
  <w:style w:type="paragraph" w:styleId="a7">
    <w:name w:val="Balloon Text"/>
    <w:basedOn w:val="a"/>
    <w:link w:val="a8"/>
    <w:uiPriority w:val="99"/>
    <w:semiHidden/>
    <w:unhideWhenUsed/>
    <w:rsid w:val="00FB5D3D"/>
    <w:rPr>
      <w:rFonts w:ascii="Segoe UI" w:hAnsi="Segoe UI" w:cs="Segoe UI"/>
      <w:sz w:val="18"/>
      <w:szCs w:val="18"/>
    </w:rPr>
  </w:style>
  <w:style w:type="character" w:customStyle="1" w:styleId="a8">
    <w:name w:val="Изнесен текст Знак"/>
    <w:basedOn w:val="a0"/>
    <w:link w:val="a7"/>
    <w:uiPriority w:val="99"/>
    <w:semiHidden/>
    <w:rsid w:val="00FB5D3D"/>
    <w:rPr>
      <w:rFonts w:ascii="Segoe UI" w:eastAsia="Times New Roman" w:hAnsi="Segoe UI" w:cs="Segoe UI"/>
      <w:sz w:val="18"/>
      <w:szCs w:val="18"/>
      <w:lang w:eastAsia="bg-BG"/>
    </w:rPr>
  </w:style>
  <w:style w:type="paragraph" w:customStyle="1" w:styleId="resh-title">
    <w:name w:val="resh-title"/>
    <w:basedOn w:val="a"/>
    <w:rsid w:val="008571B7"/>
    <w:pPr>
      <w:spacing w:before="100" w:beforeAutospacing="1" w:after="100" w:afterAutospacing="1"/>
    </w:pPr>
  </w:style>
  <w:style w:type="paragraph" w:styleId="a9">
    <w:name w:val="header"/>
    <w:basedOn w:val="a"/>
    <w:link w:val="aa"/>
    <w:uiPriority w:val="99"/>
    <w:unhideWhenUsed/>
    <w:rsid w:val="00B77877"/>
    <w:pPr>
      <w:tabs>
        <w:tab w:val="center" w:pos="4536"/>
        <w:tab w:val="right" w:pos="9072"/>
      </w:tabs>
    </w:pPr>
  </w:style>
  <w:style w:type="character" w:customStyle="1" w:styleId="aa">
    <w:name w:val="Горен колонтитул Знак"/>
    <w:basedOn w:val="a0"/>
    <w:link w:val="a9"/>
    <w:uiPriority w:val="99"/>
    <w:rsid w:val="00B77877"/>
    <w:rPr>
      <w:rFonts w:ascii="Times New Roman" w:eastAsia="Times New Roman" w:hAnsi="Times New Roman" w:cs="Times New Roman"/>
      <w:sz w:val="24"/>
      <w:szCs w:val="24"/>
      <w:lang w:eastAsia="bg-BG"/>
    </w:rPr>
  </w:style>
  <w:style w:type="paragraph" w:styleId="ab">
    <w:name w:val="footer"/>
    <w:basedOn w:val="a"/>
    <w:link w:val="ac"/>
    <w:uiPriority w:val="99"/>
    <w:unhideWhenUsed/>
    <w:rsid w:val="00B77877"/>
    <w:pPr>
      <w:tabs>
        <w:tab w:val="center" w:pos="4536"/>
        <w:tab w:val="right" w:pos="9072"/>
      </w:tabs>
    </w:pPr>
  </w:style>
  <w:style w:type="character" w:customStyle="1" w:styleId="ac">
    <w:name w:val="Долен колонтитул Знак"/>
    <w:basedOn w:val="a0"/>
    <w:link w:val="ab"/>
    <w:uiPriority w:val="99"/>
    <w:rsid w:val="00B77877"/>
    <w:rPr>
      <w:rFonts w:ascii="Times New Roman" w:eastAsia="Times New Roman" w:hAnsi="Times New Roman" w:cs="Times New Roman"/>
      <w:sz w:val="24"/>
      <w:szCs w:val="24"/>
      <w:lang w:eastAsia="bg-BG"/>
    </w:rPr>
  </w:style>
  <w:style w:type="character" w:styleId="ad">
    <w:name w:val="Hyperlink"/>
    <w:basedOn w:val="a0"/>
    <w:uiPriority w:val="99"/>
    <w:semiHidden/>
    <w:unhideWhenUsed/>
    <w:rsid w:val="00BB6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1785">
      <w:bodyDiv w:val="1"/>
      <w:marLeft w:val="0"/>
      <w:marRight w:val="0"/>
      <w:marTop w:val="0"/>
      <w:marBottom w:val="0"/>
      <w:divBdr>
        <w:top w:val="none" w:sz="0" w:space="0" w:color="auto"/>
        <w:left w:val="none" w:sz="0" w:space="0" w:color="auto"/>
        <w:bottom w:val="none" w:sz="0" w:space="0" w:color="auto"/>
        <w:right w:val="none" w:sz="0" w:space="0" w:color="auto"/>
      </w:divBdr>
    </w:div>
    <w:div w:id="679628465">
      <w:bodyDiv w:val="1"/>
      <w:marLeft w:val="0"/>
      <w:marRight w:val="0"/>
      <w:marTop w:val="0"/>
      <w:marBottom w:val="0"/>
      <w:divBdr>
        <w:top w:val="none" w:sz="0" w:space="0" w:color="auto"/>
        <w:left w:val="none" w:sz="0" w:space="0" w:color="auto"/>
        <w:bottom w:val="none" w:sz="0" w:space="0" w:color="auto"/>
        <w:right w:val="none" w:sz="0" w:space="0" w:color="auto"/>
      </w:divBdr>
    </w:div>
    <w:div w:id="1026907069">
      <w:bodyDiv w:val="1"/>
      <w:marLeft w:val="0"/>
      <w:marRight w:val="0"/>
      <w:marTop w:val="0"/>
      <w:marBottom w:val="0"/>
      <w:divBdr>
        <w:top w:val="none" w:sz="0" w:space="0" w:color="auto"/>
        <w:left w:val="none" w:sz="0" w:space="0" w:color="auto"/>
        <w:bottom w:val="none" w:sz="0" w:space="0" w:color="auto"/>
        <w:right w:val="none" w:sz="0" w:space="0" w:color="auto"/>
      </w:divBdr>
    </w:div>
    <w:div w:id="1042291587">
      <w:bodyDiv w:val="1"/>
      <w:marLeft w:val="0"/>
      <w:marRight w:val="0"/>
      <w:marTop w:val="0"/>
      <w:marBottom w:val="0"/>
      <w:divBdr>
        <w:top w:val="none" w:sz="0" w:space="0" w:color="auto"/>
        <w:left w:val="none" w:sz="0" w:space="0" w:color="auto"/>
        <w:bottom w:val="none" w:sz="0" w:space="0" w:color="auto"/>
        <w:right w:val="none" w:sz="0" w:space="0" w:color="auto"/>
      </w:divBdr>
    </w:div>
    <w:div w:id="1249802653">
      <w:bodyDiv w:val="1"/>
      <w:marLeft w:val="0"/>
      <w:marRight w:val="0"/>
      <w:marTop w:val="0"/>
      <w:marBottom w:val="0"/>
      <w:divBdr>
        <w:top w:val="none" w:sz="0" w:space="0" w:color="auto"/>
        <w:left w:val="none" w:sz="0" w:space="0" w:color="auto"/>
        <w:bottom w:val="none" w:sz="0" w:space="0" w:color="auto"/>
        <w:right w:val="none" w:sz="0" w:space="0" w:color="auto"/>
      </w:divBdr>
    </w:div>
    <w:div w:id="1331328982">
      <w:bodyDiv w:val="1"/>
      <w:marLeft w:val="0"/>
      <w:marRight w:val="0"/>
      <w:marTop w:val="0"/>
      <w:marBottom w:val="0"/>
      <w:divBdr>
        <w:top w:val="none" w:sz="0" w:space="0" w:color="auto"/>
        <w:left w:val="none" w:sz="0" w:space="0" w:color="auto"/>
        <w:bottom w:val="none" w:sz="0" w:space="0" w:color="auto"/>
        <w:right w:val="none" w:sz="0" w:space="0" w:color="auto"/>
      </w:divBdr>
    </w:div>
    <w:div w:id="14060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code=2054&amp;base=NARH&amp;topar=art45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1433</Words>
  <Characters>8172</Characters>
  <Application>Microsoft Office Word</Application>
  <DocSecurity>0</DocSecurity>
  <Lines>68</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2024-11-20T17:34:00Z</cp:lastPrinted>
  <dcterms:created xsi:type="dcterms:W3CDTF">2025-03-16T15:46:00Z</dcterms:created>
  <dcterms:modified xsi:type="dcterms:W3CDTF">2025-03-16T17:07:00Z</dcterms:modified>
</cp:coreProperties>
</file>